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E1" w:rsidRPr="005B4FE1" w:rsidRDefault="005B4FE1" w:rsidP="005B4FE1">
      <w:pPr>
        <w:ind w:left="567"/>
        <w:rPr>
          <w:b/>
          <w:sz w:val="24"/>
          <w:szCs w:val="24"/>
        </w:rPr>
      </w:pPr>
      <w:bookmarkStart w:id="0" w:name="_GoBack"/>
      <w:bookmarkEnd w:id="0"/>
      <w:r w:rsidRPr="005B4FE1">
        <w:rPr>
          <w:b/>
          <w:sz w:val="24"/>
          <w:szCs w:val="24"/>
        </w:rPr>
        <w:t>Elenco delle Lauree riconosciute per l’iscrizione all’elenco di cui al D.L. 98/2011:</w:t>
      </w:r>
    </w:p>
    <w:p w:rsidR="005B4FE1" w:rsidRDefault="005B4FE1" w:rsidP="005B4FE1">
      <w:pPr>
        <w:ind w:left="567"/>
      </w:pPr>
      <w:r>
        <w:t>Laurea triennale nelle classi determinate dal D.M. 22 ottobre 2004, n. 270 e lauree equivalenti individuate con D.M. 3 novembre 1999, n. 509:</w:t>
      </w:r>
    </w:p>
    <w:p w:rsidR="005B4FE1" w:rsidRPr="00C46368" w:rsidRDefault="005B4FE1" w:rsidP="005B4FE1">
      <w:pPr>
        <w:ind w:left="1265"/>
      </w:pPr>
      <w:r w:rsidRPr="00C46368">
        <w:t>Scienze dei servizi giuridici (L 14 – Classe n. 2);</w:t>
      </w:r>
    </w:p>
    <w:p w:rsidR="005B4FE1" w:rsidRPr="00C46368" w:rsidRDefault="005B4FE1" w:rsidP="005B4FE1">
      <w:pPr>
        <w:ind w:left="1265"/>
      </w:pPr>
      <w:r w:rsidRPr="00C46368">
        <w:t>Scienze dell’amministrazione e dell’organizzazione (L 16 – Classe n. 19);</w:t>
      </w:r>
    </w:p>
    <w:p w:rsidR="005B4FE1" w:rsidRPr="00C46368" w:rsidRDefault="005B4FE1" w:rsidP="005B4FE1">
      <w:pPr>
        <w:ind w:left="1265"/>
      </w:pPr>
      <w:r w:rsidRPr="00C46368">
        <w:t>Scienze dell’economia e della gestione aziendale (L 18 – Classe n. 17);</w:t>
      </w:r>
    </w:p>
    <w:p w:rsidR="005B4FE1" w:rsidRPr="00C46368" w:rsidRDefault="005B4FE1" w:rsidP="005B4FE1">
      <w:pPr>
        <w:ind w:left="1265"/>
      </w:pPr>
      <w:r w:rsidRPr="00C46368">
        <w:t>Scienze economiche (L 33 – Classe n. 28);</w:t>
      </w:r>
    </w:p>
    <w:p w:rsidR="005B4FE1" w:rsidRPr="00C46368" w:rsidRDefault="005B4FE1" w:rsidP="005B4FE1">
      <w:pPr>
        <w:ind w:left="1265"/>
      </w:pPr>
      <w:r w:rsidRPr="00C46368">
        <w:t>Scienze politiche e delle relazioni internazionali (L 36 – Classe n. 15 );</w:t>
      </w:r>
    </w:p>
    <w:p w:rsidR="005B4FE1" w:rsidRDefault="005B4FE1" w:rsidP="005B4FE1">
      <w:pPr>
        <w:ind w:left="1265"/>
      </w:pPr>
      <w:r w:rsidRPr="00C46368">
        <w:t>Statistica (L 41 – Classe n. 37);</w:t>
      </w:r>
    </w:p>
    <w:p w:rsidR="005B4FE1" w:rsidRPr="00C46368" w:rsidRDefault="005B4FE1" w:rsidP="005B4FE1">
      <w:pPr>
        <w:ind w:left="1265"/>
      </w:pPr>
    </w:p>
    <w:p w:rsidR="005B4FE1" w:rsidRDefault="005B4FE1" w:rsidP="005B4FE1">
      <w:pPr>
        <w:ind w:left="567"/>
      </w:pPr>
      <w:r>
        <w:t>Laurea magistrale (LM)</w:t>
      </w:r>
      <w:r w:rsidRPr="00CD2ECE">
        <w:t xml:space="preserve"> </w:t>
      </w:r>
      <w:r>
        <w:t>nelle classi determinate dal D.M. 22 ottobre 2004, n. 270 e lauree equivalenti D.M. 3 novembre 1999, n. 509 :</w:t>
      </w:r>
    </w:p>
    <w:p w:rsidR="005B4FE1" w:rsidRDefault="005B4FE1" w:rsidP="005B4FE1">
      <w:pPr>
        <w:ind w:left="1265"/>
      </w:pPr>
      <w:r>
        <w:t>Finanza (LM 16 - 19/S);</w:t>
      </w:r>
    </w:p>
    <w:p w:rsidR="005B4FE1" w:rsidRDefault="005B4FE1" w:rsidP="005B4FE1">
      <w:pPr>
        <w:ind w:left="1265"/>
      </w:pPr>
      <w:r>
        <w:t>Giurisprudenza (LMG/01 – 22/S;31;102/S)</w:t>
      </w:r>
    </w:p>
    <w:p w:rsidR="005B4FE1" w:rsidRDefault="005B4FE1" w:rsidP="005B4FE1">
      <w:pPr>
        <w:ind w:left="1265"/>
      </w:pPr>
      <w:r>
        <w:t>Relazioni internazionali (LM 52 – 60/S);</w:t>
      </w:r>
    </w:p>
    <w:p w:rsidR="005B4FE1" w:rsidRDefault="005B4FE1" w:rsidP="005B4FE1">
      <w:pPr>
        <w:ind w:left="1265"/>
      </w:pPr>
      <w:r>
        <w:t>Scienze dell’economia (LM 56 – 64/S);</w:t>
      </w:r>
    </w:p>
    <w:p w:rsidR="005B4FE1" w:rsidRDefault="005B4FE1" w:rsidP="005B4FE1">
      <w:pPr>
        <w:ind w:left="1265"/>
      </w:pPr>
      <w:r>
        <w:t>Scienze della politica (LM 62 – 70/S);</w:t>
      </w:r>
    </w:p>
    <w:p w:rsidR="005B4FE1" w:rsidRDefault="005B4FE1" w:rsidP="005B4FE1">
      <w:pPr>
        <w:ind w:left="1265"/>
      </w:pPr>
      <w:r>
        <w:t>Scienze delle pubbliche amministrazioni (LM 63 – 71/S)</w:t>
      </w:r>
    </w:p>
    <w:p w:rsidR="005B4FE1" w:rsidRDefault="005B4FE1" w:rsidP="005B4FE1">
      <w:pPr>
        <w:ind w:left="1265"/>
      </w:pPr>
      <w:r>
        <w:t>Scienze economiche per l’ambiente e la cultura (LM 76 – 83/S);</w:t>
      </w:r>
    </w:p>
    <w:p w:rsidR="005B4FE1" w:rsidRDefault="005B4FE1" w:rsidP="005B4FE1">
      <w:pPr>
        <w:ind w:left="1265"/>
      </w:pPr>
      <w:r>
        <w:t>Scienze economiche aziendali (LM 77 – 84/S);</w:t>
      </w:r>
    </w:p>
    <w:p w:rsidR="005B4FE1" w:rsidRDefault="005B4FE1" w:rsidP="005B4FE1">
      <w:pPr>
        <w:ind w:left="1265"/>
      </w:pPr>
      <w:r>
        <w:t>Scienze per la cooperazione allo sviluppo (LM 81 – 88/S);</w:t>
      </w:r>
    </w:p>
    <w:p w:rsidR="005B4FE1" w:rsidRDefault="005B4FE1" w:rsidP="005B4FE1">
      <w:pPr>
        <w:ind w:left="1265"/>
      </w:pPr>
      <w:r>
        <w:t>Scienze statistiche attuariali e finanziarie (LM 83 – 91/S);</w:t>
      </w:r>
    </w:p>
    <w:p w:rsidR="005B4FE1" w:rsidRDefault="005B4FE1" w:rsidP="005B4FE1">
      <w:pPr>
        <w:ind w:left="1265"/>
      </w:pPr>
      <w:r>
        <w:t>Scienze statistiche (LM 78 – 48/S;90/S;92/S);</w:t>
      </w:r>
    </w:p>
    <w:p w:rsidR="005B4FE1" w:rsidRDefault="005B4FE1" w:rsidP="005B4FE1">
      <w:pPr>
        <w:ind w:left="1265"/>
      </w:pPr>
      <w:r>
        <w:t>Studi europei (LM 90 – 99/S).</w:t>
      </w:r>
    </w:p>
    <w:p w:rsidR="005B4FE1" w:rsidRPr="00C46368" w:rsidRDefault="005B4FE1" w:rsidP="005B4FE1">
      <w:pPr>
        <w:ind w:left="567"/>
      </w:pPr>
      <w:r w:rsidRPr="00C46368">
        <w:t>Diploma di laurea conseguito secondo la normativa previgente al D.M. 22 ottobre 2004, n. 270 e al D.M. 3 novembre 1999, n. 509  la cui equiparazione alle classi di laurea sopra indicate è determinata con decreto interministeriale 9 luglio 2009  pubblicato sulla G.U. del 7 ottobre 2009, n. 233.</w:t>
      </w:r>
    </w:p>
    <w:p w:rsidR="00764550" w:rsidRDefault="00764550" w:rsidP="005B4FE1"/>
    <w:sectPr w:rsidR="00764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1019"/>
    <w:multiLevelType w:val="hybridMultilevel"/>
    <w:tmpl w:val="A574E24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190177"/>
    <w:multiLevelType w:val="hybridMultilevel"/>
    <w:tmpl w:val="DCAC524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B4FE1"/>
    <w:rsid w:val="005B4FE1"/>
    <w:rsid w:val="00764550"/>
    <w:rsid w:val="009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B4FE1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Ministero Economia e Finanze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sabina.mogliani</dc:creator>
  <cp:lastModifiedBy>sabina.mogliani</cp:lastModifiedBy>
  <cp:revision>2</cp:revision>
  <cp:lastPrinted>2017-11-29T16:56:00Z</cp:lastPrinted>
  <dcterms:created xsi:type="dcterms:W3CDTF">2017-11-29T16:57:00Z</dcterms:created>
  <dcterms:modified xsi:type="dcterms:W3CDTF">2017-11-29T16:57:00Z</dcterms:modified>
</cp:coreProperties>
</file>