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Noncancellare"/>
    <w:p w:rsidR="00847DA0" w:rsidRPr="00BC545C" w:rsidRDefault="00841DBD">
      <w:pPr>
        <w:pStyle w:val="noncancellare"/>
        <w:ind w:left="-1588"/>
      </w:pPr>
      <w:r>
        <w:rPr>
          <w:noProof/>
          <w:lang w:bidi="ar-SA"/>
        </w:rPr>
        <mc:AlternateContent>
          <mc:Choice Requires="wps">
            <w:drawing>
              <wp:anchor distT="0" distB="0" distL="114300" distR="114300" simplePos="0" relativeHeight="251659776" behindDoc="0" locked="0" layoutInCell="1" allowOverlap="1" wp14:anchorId="0BDA3786" wp14:editId="4D90D18B">
                <wp:simplePos x="0" y="0"/>
                <wp:positionH relativeFrom="page">
                  <wp:posOffset>1238250</wp:posOffset>
                </wp:positionH>
                <wp:positionV relativeFrom="page">
                  <wp:posOffset>1819275</wp:posOffset>
                </wp:positionV>
                <wp:extent cx="5142230" cy="514350"/>
                <wp:effectExtent l="0" t="0" r="1270" b="0"/>
                <wp:wrapTopAndBottom/>
                <wp:docPr id="5" name="Uffic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113638" w:rsidRPr="007B125D" w:rsidRDefault="001E6456" w:rsidP="007B125D">
                            <w:pPr>
                              <w:pStyle w:val="rgsufficio1"/>
                              <w:spacing w:after="0" w:line="240" w:lineRule="auto"/>
                              <w:rPr>
                                <w:rFonts w:ascii="Times New Roman" w:hAnsi="Times New Roman"/>
                                <w:sz w:val="24"/>
                                <w:szCs w:val="24"/>
                                <w:lang w:eastAsia="it-IT"/>
                              </w:rPr>
                            </w:pPr>
                            <w:r w:rsidRPr="007B125D">
                              <w:rPr>
                                <w:rFonts w:ascii="Times New Roman" w:hAnsi="Times New Roman"/>
                                <w:sz w:val="24"/>
                                <w:szCs w:val="24"/>
                                <w:lang w:eastAsia="it-IT"/>
                              </w:rPr>
                              <w:fldChar w:fldCharType="begin"/>
                            </w:r>
                            <w:r w:rsidR="00113638" w:rsidRPr="007B125D">
                              <w:rPr>
                                <w:rFonts w:ascii="Times New Roman" w:hAnsi="Times New Roman"/>
                                <w:sz w:val="24"/>
                                <w:szCs w:val="24"/>
                                <w:lang w:eastAsia="it-IT"/>
                              </w:rPr>
                              <w:instrText xml:space="preserve"> DOCPROPERTY "Ispettorato"  \* MERGEFORMAT </w:instrText>
                            </w:r>
                            <w:r w:rsidRPr="007B125D">
                              <w:rPr>
                                <w:rFonts w:ascii="Times New Roman" w:hAnsi="Times New Roman"/>
                                <w:sz w:val="24"/>
                                <w:szCs w:val="24"/>
                                <w:lang w:eastAsia="it-IT"/>
                              </w:rPr>
                              <w:fldChar w:fldCharType="separate"/>
                            </w:r>
                            <w:r w:rsidR="00775F18">
                              <w:rPr>
                                <w:rFonts w:ascii="Times New Roman" w:hAnsi="Times New Roman"/>
                                <w:sz w:val="24"/>
                                <w:szCs w:val="24"/>
                                <w:lang w:eastAsia="it-IT"/>
                              </w:rPr>
                              <w:t>I.Ge.P.A.</w:t>
                            </w:r>
                            <w:r w:rsidRPr="007B125D">
                              <w:rPr>
                                <w:rFonts w:ascii="Times New Roman" w:hAnsi="Times New Roman"/>
                                <w:sz w:val="24"/>
                                <w:szCs w:val="24"/>
                                <w:lang w:eastAsia="it-IT"/>
                              </w:rPr>
                              <w:fldChar w:fldCharType="end"/>
                            </w:r>
                            <w:r w:rsidR="00113638" w:rsidRPr="007B125D">
                              <w:rPr>
                                <w:rFonts w:ascii="Times New Roman" w:hAnsi="Times New Roman"/>
                                <w:sz w:val="24"/>
                                <w:szCs w:val="24"/>
                                <w:lang w:eastAsia="it-IT"/>
                              </w:rPr>
                              <w:t xml:space="preserve"> </w:t>
                            </w:r>
                            <w:r w:rsidR="00F70DFB" w:rsidRPr="007B125D">
                              <w:rPr>
                                <w:rFonts w:ascii="Times New Roman" w:hAnsi="Times New Roman"/>
                                <w:sz w:val="24"/>
                                <w:szCs w:val="24"/>
                                <w:lang w:eastAsia="it-IT"/>
                              </w:rPr>
                              <w:t>-</w:t>
                            </w:r>
                            <w:r w:rsidR="00113638" w:rsidRPr="007B125D">
                              <w:rPr>
                                <w:rFonts w:ascii="Times New Roman" w:hAnsi="Times New Roman"/>
                                <w:sz w:val="24"/>
                                <w:szCs w:val="24"/>
                                <w:lang w:eastAsia="it-IT"/>
                              </w:rPr>
                              <w:t xml:space="preserve"> </w:t>
                            </w:r>
                            <w:r w:rsidRPr="007B125D">
                              <w:rPr>
                                <w:rFonts w:ascii="Times New Roman" w:hAnsi="Times New Roman"/>
                                <w:sz w:val="24"/>
                                <w:szCs w:val="24"/>
                                <w:lang w:eastAsia="it-IT"/>
                              </w:rPr>
                              <w:fldChar w:fldCharType="begin"/>
                            </w:r>
                            <w:r w:rsidR="00113638" w:rsidRPr="007B125D">
                              <w:rPr>
                                <w:rFonts w:ascii="Times New Roman" w:hAnsi="Times New Roman"/>
                                <w:sz w:val="24"/>
                                <w:szCs w:val="24"/>
                                <w:lang w:eastAsia="it-IT"/>
                              </w:rPr>
                              <w:instrText xml:space="preserve"> DOCPROPERTY "Ufficio"  \* MERGEFORMAT </w:instrText>
                            </w:r>
                            <w:r w:rsidRPr="007B125D">
                              <w:rPr>
                                <w:rFonts w:ascii="Times New Roman" w:hAnsi="Times New Roman"/>
                                <w:sz w:val="24"/>
                                <w:szCs w:val="24"/>
                                <w:lang w:eastAsia="it-IT"/>
                              </w:rPr>
                              <w:fldChar w:fldCharType="separate"/>
                            </w:r>
                            <w:r w:rsidR="00775F18">
                              <w:rPr>
                                <w:rFonts w:ascii="Times New Roman" w:hAnsi="Times New Roman"/>
                                <w:sz w:val="24"/>
                                <w:szCs w:val="24"/>
                                <w:lang w:eastAsia="it-IT"/>
                              </w:rPr>
                              <w:t>Ufficio X</w:t>
                            </w:r>
                            <w:r w:rsidRPr="007B125D">
                              <w:rPr>
                                <w:rFonts w:ascii="Times New Roman" w:hAnsi="Times New Roman"/>
                                <w:sz w:val="24"/>
                                <w:szCs w:val="24"/>
                                <w:lang w:eastAsia="it-IT"/>
                              </w:rPr>
                              <w:fldChar w:fldCharType="end"/>
                            </w:r>
                          </w:p>
                          <w:p w:rsidR="00F70DFB" w:rsidRPr="007B125D" w:rsidRDefault="00D87F05" w:rsidP="007B125D">
                            <w:pPr>
                              <w:pStyle w:val="rgsufficio1"/>
                              <w:spacing w:after="0" w:line="240" w:lineRule="auto"/>
                              <w:rPr>
                                <w:rFonts w:ascii="Times New Roman" w:hAnsi="Times New Roman"/>
                                <w:sz w:val="24"/>
                                <w:szCs w:val="24"/>
                                <w:lang w:eastAsia="it-IT"/>
                              </w:rPr>
                            </w:pPr>
                            <w:proofErr w:type="gramStart"/>
                            <w:r>
                              <w:rPr>
                                <w:rFonts w:ascii="Times New Roman" w:hAnsi="Times New Roman"/>
                                <w:sz w:val="24"/>
                                <w:szCs w:val="24"/>
                                <w:lang w:eastAsia="it-IT"/>
                              </w:rPr>
                              <w:t>I.G.I.C.S.</w:t>
                            </w:r>
                            <w:proofErr w:type="gramEnd"/>
                            <w:r>
                              <w:rPr>
                                <w:rFonts w:ascii="Times New Roman" w:hAnsi="Times New Roman"/>
                                <w:sz w:val="24"/>
                                <w:szCs w:val="24"/>
                                <w:lang w:eastAsia="it-IT"/>
                              </w:rPr>
                              <w:t xml:space="preserve"> – Ufficio</w:t>
                            </w:r>
                            <w:r w:rsidR="00F70DFB" w:rsidRPr="007B125D">
                              <w:rPr>
                                <w:rFonts w:ascii="Times New Roman" w:hAnsi="Times New Roman"/>
                                <w:sz w:val="24"/>
                                <w:szCs w:val="24"/>
                                <w:lang w:eastAsia="it-IT"/>
                              </w:rPr>
                              <w:t xml:space="preserve"> V</w:t>
                            </w:r>
                          </w:p>
                          <w:p w:rsidR="00F70DFB" w:rsidRPr="007B125D" w:rsidRDefault="00F70DFB" w:rsidP="007B125D">
                            <w:pPr>
                              <w:pStyle w:val="rgsufficio1"/>
                              <w:spacing w:after="0" w:line="240" w:lineRule="auto"/>
                              <w:rPr>
                                <w:rFonts w:ascii="Times New Roman" w:hAnsi="Times New Roman"/>
                                <w:sz w:val="24"/>
                                <w:szCs w:val="24"/>
                                <w:lang w:eastAsia="it-IT"/>
                              </w:rPr>
                            </w:pPr>
                            <w:proofErr w:type="gramStart"/>
                            <w:r w:rsidRPr="007B125D">
                              <w:rPr>
                                <w:rFonts w:ascii="Times New Roman" w:hAnsi="Times New Roman"/>
                                <w:sz w:val="24"/>
                                <w:szCs w:val="24"/>
                                <w:lang w:eastAsia="it-IT"/>
                              </w:rPr>
                              <w:t>I.G.F.</w:t>
                            </w:r>
                            <w:proofErr w:type="gramEnd"/>
                            <w:r w:rsidRPr="007B125D">
                              <w:rPr>
                                <w:rFonts w:ascii="Times New Roman" w:hAnsi="Times New Roman"/>
                                <w:sz w:val="24"/>
                                <w:szCs w:val="24"/>
                                <w:lang w:eastAsia="it-IT"/>
                              </w:rPr>
                              <w:t xml:space="preserve"> – Ufficio XIII</w:t>
                            </w:r>
                          </w:p>
                          <w:p w:rsidR="00F70DFB" w:rsidRDefault="00F70DFB">
                            <w:pPr>
                              <w:pStyle w:val="rgsufficio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Ufficio" o:spid="_x0000_s1026" type="#_x0000_t202" style="position:absolute;left:0;text-align:left;margin-left:97.5pt;margin-top:143.25pt;width:404.9pt;height: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" filled="f" stroked="f" strokecolor="#930">
                <v:textbox inset="0,0,0,0">
                  <w:txbxContent>
                    <w:p w:rsidR="00113638" w:rsidRPr="007B125D" w:rsidRDefault="001E6456" w:rsidP="007B125D">
                      <w:pPr>
                        <w:pStyle w:val="rgsufficio1"/>
                        <w:spacing w:after="0" w:line="240" w:lineRule="auto"/>
                        <w:rPr>
                          <w:rFonts w:ascii="Times New Roman" w:hAnsi="Times New Roman"/>
                          <w:sz w:val="24"/>
                          <w:szCs w:val="24"/>
                          <w:lang w:eastAsia="it-IT"/>
                        </w:rPr>
                      </w:pPr>
                      <w:r w:rsidRPr="007B125D">
                        <w:rPr>
                          <w:rFonts w:ascii="Times New Roman" w:hAnsi="Times New Roman"/>
                          <w:sz w:val="24"/>
                          <w:szCs w:val="24"/>
                          <w:lang w:eastAsia="it-IT"/>
                        </w:rPr>
                        <w:fldChar w:fldCharType="begin"/>
                      </w:r>
                      <w:r w:rsidR="00113638" w:rsidRPr="007B125D">
                        <w:rPr>
                          <w:rFonts w:ascii="Times New Roman" w:hAnsi="Times New Roman"/>
                          <w:sz w:val="24"/>
                          <w:szCs w:val="24"/>
                          <w:lang w:eastAsia="it-IT"/>
                        </w:rPr>
                        <w:instrText xml:space="preserve"> DOCPROPERTY "Ispettorato"  \* MERGEFORMAT </w:instrText>
                      </w:r>
                      <w:r w:rsidRPr="007B125D">
                        <w:rPr>
                          <w:rFonts w:ascii="Times New Roman" w:hAnsi="Times New Roman"/>
                          <w:sz w:val="24"/>
                          <w:szCs w:val="24"/>
                          <w:lang w:eastAsia="it-IT"/>
                        </w:rPr>
                        <w:fldChar w:fldCharType="separate"/>
                      </w:r>
                      <w:r w:rsidR="00775F18">
                        <w:rPr>
                          <w:rFonts w:ascii="Times New Roman" w:hAnsi="Times New Roman"/>
                          <w:sz w:val="24"/>
                          <w:szCs w:val="24"/>
                          <w:lang w:eastAsia="it-IT"/>
                        </w:rPr>
                        <w:t>I.Ge.P.A.</w:t>
                      </w:r>
                      <w:r w:rsidRPr="007B125D">
                        <w:rPr>
                          <w:rFonts w:ascii="Times New Roman" w:hAnsi="Times New Roman"/>
                          <w:sz w:val="24"/>
                          <w:szCs w:val="24"/>
                          <w:lang w:eastAsia="it-IT"/>
                        </w:rPr>
                        <w:fldChar w:fldCharType="end"/>
                      </w:r>
                      <w:r w:rsidR="00113638" w:rsidRPr="007B125D">
                        <w:rPr>
                          <w:rFonts w:ascii="Times New Roman" w:hAnsi="Times New Roman"/>
                          <w:sz w:val="24"/>
                          <w:szCs w:val="24"/>
                          <w:lang w:eastAsia="it-IT"/>
                        </w:rPr>
                        <w:t xml:space="preserve"> </w:t>
                      </w:r>
                      <w:r w:rsidR="00F70DFB" w:rsidRPr="007B125D">
                        <w:rPr>
                          <w:rFonts w:ascii="Times New Roman" w:hAnsi="Times New Roman"/>
                          <w:sz w:val="24"/>
                          <w:szCs w:val="24"/>
                          <w:lang w:eastAsia="it-IT"/>
                        </w:rPr>
                        <w:t>-</w:t>
                      </w:r>
                      <w:r w:rsidR="00113638" w:rsidRPr="007B125D">
                        <w:rPr>
                          <w:rFonts w:ascii="Times New Roman" w:hAnsi="Times New Roman"/>
                          <w:sz w:val="24"/>
                          <w:szCs w:val="24"/>
                          <w:lang w:eastAsia="it-IT"/>
                        </w:rPr>
                        <w:t xml:space="preserve"> </w:t>
                      </w:r>
                      <w:r w:rsidRPr="007B125D">
                        <w:rPr>
                          <w:rFonts w:ascii="Times New Roman" w:hAnsi="Times New Roman"/>
                          <w:sz w:val="24"/>
                          <w:szCs w:val="24"/>
                          <w:lang w:eastAsia="it-IT"/>
                        </w:rPr>
                        <w:fldChar w:fldCharType="begin"/>
                      </w:r>
                      <w:r w:rsidR="00113638" w:rsidRPr="007B125D">
                        <w:rPr>
                          <w:rFonts w:ascii="Times New Roman" w:hAnsi="Times New Roman"/>
                          <w:sz w:val="24"/>
                          <w:szCs w:val="24"/>
                          <w:lang w:eastAsia="it-IT"/>
                        </w:rPr>
                        <w:instrText xml:space="preserve"> DOCPROPERTY "Ufficio"  \* MERGEFORMAT </w:instrText>
                      </w:r>
                      <w:r w:rsidRPr="007B125D">
                        <w:rPr>
                          <w:rFonts w:ascii="Times New Roman" w:hAnsi="Times New Roman"/>
                          <w:sz w:val="24"/>
                          <w:szCs w:val="24"/>
                          <w:lang w:eastAsia="it-IT"/>
                        </w:rPr>
                        <w:fldChar w:fldCharType="separate"/>
                      </w:r>
                      <w:r w:rsidR="00775F18">
                        <w:rPr>
                          <w:rFonts w:ascii="Times New Roman" w:hAnsi="Times New Roman"/>
                          <w:sz w:val="24"/>
                          <w:szCs w:val="24"/>
                          <w:lang w:eastAsia="it-IT"/>
                        </w:rPr>
                        <w:t>Ufficio X</w:t>
                      </w:r>
                      <w:r w:rsidRPr="007B125D">
                        <w:rPr>
                          <w:rFonts w:ascii="Times New Roman" w:hAnsi="Times New Roman"/>
                          <w:sz w:val="24"/>
                          <w:szCs w:val="24"/>
                          <w:lang w:eastAsia="it-IT"/>
                        </w:rPr>
                        <w:fldChar w:fldCharType="end"/>
                      </w:r>
                    </w:p>
                    <w:p w:rsidR="00F70DFB" w:rsidRPr="007B125D" w:rsidRDefault="00D87F05" w:rsidP="007B125D">
                      <w:pPr>
                        <w:pStyle w:val="rgsufficio1"/>
                        <w:spacing w:after="0" w:line="240" w:lineRule="auto"/>
                        <w:rPr>
                          <w:rFonts w:ascii="Times New Roman" w:hAnsi="Times New Roman"/>
                          <w:sz w:val="24"/>
                          <w:szCs w:val="24"/>
                          <w:lang w:eastAsia="it-IT"/>
                        </w:rPr>
                      </w:pPr>
                      <w:proofErr w:type="gramStart"/>
                      <w:r>
                        <w:rPr>
                          <w:rFonts w:ascii="Times New Roman" w:hAnsi="Times New Roman"/>
                          <w:sz w:val="24"/>
                          <w:szCs w:val="24"/>
                          <w:lang w:eastAsia="it-IT"/>
                        </w:rPr>
                        <w:t>I.G.I.C.S.</w:t>
                      </w:r>
                      <w:proofErr w:type="gramEnd"/>
                      <w:r>
                        <w:rPr>
                          <w:rFonts w:ascii="Times New Roman" w:hAnsi="Times New Roman"/>
                          <w:sz w:val="24"/>
                          <w:szCs w:val="24"/>
                          <w:lang w:eastAsia="it-IT"/>
                        </w:rPr>
                        <w:t xml:space="preserve"> – Ufficio</w:t>
                      </w:r>
                      <w:r w:rsidR="00F70DFB" w:rsidRPr="007B125D">
                        <w:rPr>
                          <w:rFonts w:ascii="Times New Roman" w:hAnsi="Times New Roman"/>
                          <w:sz w:val="24"/>
                          <w:szCs w:val="24"/>
                          <w:lang w:eastAsia="it-IT"/>
                        </w:rPr>
                        <w:t xml:space="preserve"> V</w:t>
                      </w:r>
                    </w:p>
                    <w:p w:rsidR="00F70DFB" w:rsidRPr="007B125D" w:rsidRDefault="00F70DFB" w:rsidP="007B125D">
                      <w:pPr>
                        <w:pStyle w:val="rgsufficio1"/>
                        <w:spacing w:after="0" w:line="240" w:lineRule="auto"/>
                        <w:rPr>
                          <w:rFonts w:ascii="Times New Roman" w:hAnsi="Times New Roman"/>
                          <w:sz w:val="24"/>
                          <w:szCs w:val="24"/>
                          <w:lang w:eastAsia="it-IT"/>
                        </w:rPr>
                      </w:pPr>
                      <w:proofErr w:type="gramStart"/>
                      <w:r w:rsidRPr="007B125D">
                        <w:rPr>
                          <w:rFonts w:ascii="Times New Roman" w:hAnsi="Times New Roman"/>
                          <w:sz w:val="24"/>
                          <w:szCs w:val="24"/>
                          <w:lang w:eastAsia="it-IT"/>
                        </w:rPr>
                        <w:t>I.G.F.</w:t>
                      </w:r>
                      <w:proofErr w:type="gramEnd"/>
                      <w:r w:rsidRPr="007B125D">
                        <w:rPr>
                          <w:rFonts w:ascii="Times New Roman" w:hAnsi="Times New Roman"/>
                          <w:sz w:val="24"/>
                          <w:szCs w:val="24"/>
                          <w:lang w:eastAsia="it-IT"/>
                        </w:rPr>
                        <w:t xml:space="preserve"> – Ufficio XIII</w:t>
                      </w:r>
                    </w:p>
                    <w:p w:rsidR="00F70DFB" w:rsidRDefault="00F70DFB">
                      <w:pPr>
                        <w:pStyle w:val="rgsufficio1"/>
                        <w:rPr>
                          <w:sz w:val="24"/>
                        </w:rPr>
                      </w:pPr>
                    </w:p>
                  </w:txbxContent>
                </v:textbox>
                <w10:wrap type="topAndBottom" anchorx="page" anchory="page"/>
              </v:shape>
            </w:pict>
          </mc:Fallback>
        </mc:AlternateContent>
      </w:r>
      <w:r>
        <w:rPr>
          <w:noProof/>
          <w:lang w:bidi="ar-SA"/>
        </w:rPr>
        <mc:AlternateContent>
          <mc:Choice Requires="wps">
            <w:drawing>
              <wp:anchor distT="0" distB="0" distL="114300" distR="114300" simplePos="0" relativeHeight="251655680" behindDoc="0" locked="0" layoutInCell="1" allowOverlap="1" wp14:anchorId="47C38E5F" wp14:editId="3439BA4A">
                <wp:simplePos x="0" y="0"/>
                <wp:positionH relativeFrom="page">
                  <wp:posOffset>1409700</wp:posOffset>
                </wp:positionH>
                <wp:positionV relativeFrom="page">
                  <wp:posOffset>1586230</wp:posOffset>
                </wp:positionV>
                <wp:extent cx="4762500" cy="228600"/>
                <wp:effectExtent l="0" t="0" r="0" b="4445"/>
                <wp:wrapTopAndBottom/>
                <wp:docPr id="4" name="Dipartime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7B125D" w:rsidRPr="007B125D" w:rsidRDefault="007B125D" w:rsidP="00F377E9">
                            <w:pPr>
                              <w:pStyle w:val="RGSDipartimento"/>
                              <w:jc w:val="center"/>
                              <w:rPr>
                                <w:rFonts w:ascii="Times New Roman" w:hAnsi="Times New Roman"/>
                                <w:sz w:val="24"/>
                                <w:szCs w:val="24"/>
                              </w:rPr>
                            </w:pPr>
                            <w:r w:rsidRPr="007B125D">
                              <w:rPr>
                                <w:rFonts w:ascii="Times New Roman" w:hAnsi="Times New Roman"/>
                                <w:sz w:val="24"/>
                                <w:szCs w:val="24"/>
                              </w:rPr>
                              <w:t>Dipartimento della ragioneria generale dello stato</w:t>
                            </w:r>
                          </w:p>
                          <w:p w:rsidR="00113638" w:rsidRDefault="00113638">
                            <w:pPr>
                              <w:pStyle w:val="RGSDipartimento"/>
                              <w:jc w:val="cente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partimento" o:spid="_x0000_s1027" type="#_x0000_t202" style="position:absolute;left:0;text-align:left;margin-left:111pt;margin-top:124.9pt;width:37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" filled="f" stroked="f" strokecolor="#930">
                <v:textbox inset="1mm,0,0,0">
                  <w:txbxContent>
                    <w:p w:rsidR="007B125D" w:rsidRPr="007B125D" w:rsidRDefault="007B125D" w:rsidP="00F377E9">
                      <w:pPr>
                        <w:pStyle w:val="RGSDipartimento"/>
                        <w:jc w:val="center"/>
                        <w:rPr>
                          <w:rFonts w:ascii="Times New Roman" w:hAnsi="Times New Roman"/>
                          <w:sz w:val="24"/>
                          <w:szCs w:val="24"/>
                        </w:rPr>
                      </w:pPr>
                      <w:r w:rsidRPr="007B125D">
                        <w:rPr>
                          <w:rFonts w:ascii="Times New Roman" w:hAnsi="Times New Roman"/>
                          <w:sz w:val="24"/>
                          <w:szCs w:val="24"/>
                        </w:rPr>
                        <w:t>Dipartimento della ragioneria generale dello stato</w:t>
                      </w:r>
                    </w:p>
                    <w:p w:rsidR="00113638" w:rsidRDefault="00113638">
                      <w:pPr>
                        <w:pStyle w:val="RGSDipartimento"/>
                        <w:jc w:val="center"/>
                      </w:pPr>
                    </w:p>
                  </w:txbxContent>
                </v:textbox>
                <w10:wrap type="topAndBottom" anchorx="page" anchory="page"/>
              </v:shape>
            </w:pict>
          </mc:Fallback>
        </mc:AlternateContent>
      </w:r>
      <w:r>
        <w:rPr>
          <w:noProof/>
          <w:sz w:val="20"/>
          <w:lang w:bidi="ar-SA"/>
        </w:rPr>
        <mc:AlternateContent>
          <mc:Choice Requires="wps">
            <w:drawing>
              <wp:anchor distT="3600450" distB="360045" distL="114300" distR="114300" simplePos="0" relativeHeight="251660800" behindDoc="0" locked="1" layoutInCell="1" allowOverlap="1" wp14:anchorId="25AC7251" wp14:editId="63AA4133">
                <wp:simplePos x="0" y="0"/>
                <wp:positionH relativeFrom="page">
                  <wp:posOffset>2349500</wp:posOffset>
                </wp:positionH>
                <wp:positionV relativeFrom="page">
                  <wp:posOffset>1586230</wp:posOffset>
                </wp:positionV>
                <wp:extent cx="63500" cy="228600"/>
                <wp:effectExtent l="0" t="0" r="0" b="4445"/>
                <wp:wrapNone/>
                <wp:docPr id="3" name="Tratti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113638" w:rsidRPr="00F70DFB" w:rsidRDefault="00113638">
                            <w:pPr>
                              <w:pStyle w:val="RGSDipartimento"/>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rattino" o:spid="_x0000_s1028" type="#_x0000_t202" style="position:absolute;left:0;text-align:left;margin-left:185pt;margin-top:124.9pt;width:5pt;height:18pt;z-index:251660800;visibility:visible;mso-wrap-style:square;mso-width-percent:0;mso-height-percent:0;mso-wrap-distance-left:9pt;mso-wrap-distance-top:283.5pt;mso-wrap-distance-right:9pt;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" filled="f" stroked="f" strokecolor="#930">
                <v:textbox inset="0,0,0,0">
                  <w:txbxContent>
                    <w:p w:rsidR="00113638" w:rsidRPr="00F70DFB" w:rsidRDefault="00113638">
                      <w:pPr>
                        <w:pStyle w:val="RGSDipartimento"/>
                        <w:rPr>
                          <w:color w:val="FF0000"/>
                        </w:rPr>
                      </w:pPr>
                    </w:p>
                  </w:txbxContent>
                </v:textbox>
                <w10:wrap anchorx="page" anchory="page"/>
                <w10:anchorlock/>
              </v:shape>
            </w:pict>
          </mc:Fallback>
        </mc:AlternateContent>
      </w:r>
      <w:r>
        <w:rPr>
          <w:noProof/>
          <w:lang w:bidi="ar-SA"/>
        </w:rPr>
        <mc:AlternateContent>
          <mc:Choice Requires="wps">
            <w:drawing>
              <wp:anchor distT="0" distB="0" distL="114300" distR="114300" simplePos="0" relativeHeight="251654656" behindDoc="0" locked="1" layoutInCell="1" allowOverlap="1" wp14:anchorId="15942F13" wp14:editId="70DEB4CE">
                <wp:simplePos x="0" y="0"/>
                <wp:positionH relativeFrom="page">
                  <wp:posOffset>447675</wp:posOffset>
                </wp:positionH>
                <wp:positionV relativeFrom="page">
                  <wp:posOffset>361950</wp:posOffset>
                </wp:positionV>
                <wp:extent cx="6735445" cy="2105025"/>
                <wp:effectExtent l="0" t="0" r="8255" b="9525"/>
                <wp:wrapSquare wrapText="bothSides"/>
                <wp:docPr id="2" name="Immagin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rgsufficio1"/>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Immagini" o:spid="_x0000_s1029" type="#_x0000_t202" style="position:absolute;left:0;text-align:left;margin-left:35.25pt;margin-top:28.5pt;width:530.35pt;height:16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" filled="f" stroked="f">
                <v:textbox inset="0,0,0,0">
                  <w:txbxContent>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Corpodeltesto2"/>
                      </w:pPr>
                    </w:p>
                    <w:p w:rsidR="00113638" w:rsidRDefault="00113638">
                      <w:pPr>
                        <w:pStyle w:val="rgsufficio1"/>
                        <w:rPr>
                          <w:sz w:val="18"/>
                        </w:rPr>
                      </w:pPr>
                    </w:p>
                  </w:txbxContent>
                </v:textbox>
                <w10:wrap type="square" anchorx="page" anchory="page"/>
                <w10:anchorlock/>
              </v:shape>
            </w:pict>
          </mc:Fallback>
        </mc:AlternateContent>
      </w:r>
      <w:r w:rsidR="00AF2D71" w:rsidRPr="00BC545C">
        <w:rPr>
          <w:noProof/>
          <w:lang w:bidi="ar-SA"/>
        </w:rPr>
        <w:drawing>
          <wp:anchor distT="0" distB="0" distL="114300" distR="114300" simplePos="0" relativeHeight="251657728" behindDoc="0" locked="0" layoutInCell="1" allowOverlap="1" wp14:anchorId="2ACB38ED" wp14:editId="515399C3">
            <wp:simplePos x="0" y="0"/>
            <wp:positionH relativeFrom="column">
              <wp:posOffset>596265</wp:posOffset>
            </wp:positionH>
            <wp:positionV relativeFrom="paragraph">
              <wp:posOffset>288925</wp:posOffset>
            </wp:positionV>
            <wp:extent cx="5069840" cy="351155"/>
            <wp:effectExtent l="0" t="0" r="0" b="0"/>
            <wp:wrapNone/>
            <wp:docPr id="11" name="Stellone" descr="logoM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one" descr="logoMi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98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D71" w:rsidRPr="00BC545C">
        <w:rPr>
          <w:noProof/>
          <w:lang w:bidi="ar-SA"/>
        </w:rPr>
        <w:drawing>
          <wp:anchor distT="0" distB="0" distL="114300" distR="114300" simplePos="0" relativeHeight="251658752" behindDoc="0" locked="0" layoutInCell="1" allowOverlap="0" wp14:anchorId="0F3EBA7D" wp14:editId="74850F6B">
            <wp:simplePos x="0" y="0"/>
            <wp:positionH relativeFrom="column">
              <wp:posOffset>2743200</wp:posOffset>
            </wp:positionH>
            <wp:positionV relativeFrom="page">
              <wp:posOffset>443230</wp:posOffset>
            </wp:positionV>
            <wp:extent cx="694690" cy="746760"/>
            <wp:effectExtent l="0" t="0" r="0" b="0"/>
            <wp:wrapNone/>
            <wp:docPr id="10" name="Min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3600450" distB="360045" distL="114300" distR="114300" simplePos="0" relativeHeight="251656704" behindDoc="0" locked="1" layoutInCell="1" allowOverlap="1" wp14:anchorId="2FAD7D0C" wp14:editId="2DA314E5">
                <wp:simplePos x="0" y="0"/>
                <wp:positionH relativeFrom="page">
                  <wp:posOffset>1498600</wp:posOffset>
                </wp:positionH>
                <wp:positionV relativeFrom="page">
                  <wp:posOffset>1586230</wp:posOffset>
                </wp:positionV>
                <wp:extent cx="787400" cy="228600"/>
                <wp:effectExtent l="3175" t="0" r="0" b="4445"/>
                <wp:wrapNone/>
                <wp:docPr id="1" name="ProtocolloEntr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113638" w:rsidRPr="00F70DFB" w:rsidRDefault="00113638">
                            <w:pPr>
                              <w:pStyle w:val="RGSDipartimento"/>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rotocolloEntrata" o:spid="_x0000_s1030" type="#_x0000_t202" style="position:absolute;left:0;text-align:left;margin-left:118pt;margin-top:124.9pt;width:62pt;height:18pt;z-index:251656704;visibility:visible;mso-wrap-style:square;mso-width-percent:0;mso-height-percent:0;mso-wrap-distance-left:9pt;mso-wrap-distance-top:283.5pt;mso-wrap-distance-right:9pt;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" filled="f" stroked="f" strokecolor="#930">
                <v:textbox inset="0,0,0,0">
                  <w:txbxContent>
                    <w:p w:rsidR="00113638" w:rsidRPr="00F70DFB" w:rsidRDefault="00113638">
                      <w:pPr>
                        <w:pStyle w:val="RGSDipartimento"/>
                        <w:rPr>
                          <w:color w:val="FF0000"/>
                        </w:rPr>
                      </w:pPr>
                    </w:p>
                  </w:txbxContent>
                </v:textbox>
                <w10:wrap anchorx="page" anchory="page"/>
                <w10:anchorlock/>
              </v:shape>
            </w:pict>
          </mc:Fallback>
        </mc:AlternateContent>
      </w:r>
    </w:p>
    <w:p w:rsidR="00090205" w:rsidRPr="00BC545C" w:rsidRDefault="00090205" w:rsidP="00BE3120">
      <w:pPr>
        <w:pStyle w:val="rgscorpodeltesto"/>
        <w:ind w:firstLine="748"/>
      </w:pPr>
      <w:bookmarkStart w:id="1" w:name="Testo"/>
      <w:bookmarkEnd w:id="0"/>
      <w:bookmarkEnd w:id="1"/>
      <w:r w:rsidRPr="00BC545C">
        <w:t xml:space="preserve">VISTO il regio decreto 18 novembre 1923, n. 2440, </w:t>
      </w:r>
      <w:proofErr w:type="gramStart"/>
      <w:r w:rsidRPr="00BC545C">
        <w:t>riguardante dispo</w:t>
      </w:r>
      <w:r w:rsidR="00F377E9">
        <w:t>s</w:t>
      </w:r>
      <w:r w:rsidRPr="00BC545C">
        <w:t>izioni</w:t>
      </w:r>
      <w:proofErr w:type="gramEnd"/>
      <w:r w:rsidRPr="00BC545C">
        <w:t xml:space="preserve"> sull'amministrazione del patrimonio e sulla contabilità generale dello Stato;</w:t>
      </w:r>
    </w:p>
    <w:p w:rsidR="00090205" w:rsidRPr="00BC545C" w:rsidRDefault="00090205" w:rsidP="00BE3120">
      <w:pPr>
        <w:pStyle w:val="rgscorpodeltesto"/>
        <w:ind w:firstLine="748"/>
      </w:pPr>
      <w:r w:rsidRPr="00BC545C">
        <w:t>VISTO il regio decreto 23 maggio 1924, n. 827, che ha approvato il regolamento per l'amministrazione del patrimonio e per la contabilità generale dello Stato e in particolare:</w:t>
      </w:r>
    </w:p>
    <w:p w:rsidR="00AC77C3" w:rsidRPr="00BC545C" w:rsidRDefault="00AC77C3" w:rsidP="00BE3120">
      <w:pPr>
        <w:pStyle w:val="rgscorpodeltesto"/>
        <w:numPr>
          <w:ilvl w:val="0"/>
          <w:numId w:val="1"/>
        </w:numPr>
        <w:ind w:left="1105" w:hanging="357"/>
      </w:pPr>
      <w:proofErr w:type="gramStart"/>
      <w:r w:rsidRPr="00BC545C">
        <w:t>l’</w:t>
      </w:r>
      <w:proofErr w:type="gramEnd"/>
      <w:r w:rsidRPr="00BC545C">
        <w:t>art. 531-bis</w:t>
      </w:r>
      <w:r w:rsidR="00DE499D">
        <w:t xml:space="preserve"> che regola il trasferimento fondi tra le tesorerie dello Stato</w:t>
      </w:r>
      <w:r w:rsidR="006F49D4">
        <w:t>;</w:t>
      </w:r>
    </w:p>
    <w:p w:rsidR="00090205" w:rsidRPr="002A2DE4" w:rsidRDefault="006F49D4" w:rsidP="00BE3120">
      <w:pPr>
        <w:pStyle w:val="rgscorpodeltesto"/>
        <w:numPr>
          <w:ilvl w:val="0"/>
          <w:numId w:val="1"/>
        </w:numPr>
      </w:pPr>
      <w:proofErr w:type="gramStart"/>
      <w:r>
        <w:t>il</w:t>
      </w:r>
      <w:proofErr w:type="gramEnd"/>
      <w:r>
        <w:t xml:space="preserve"> titolo XI </w:t>
      </w:r>
      <w:r w:rsidRPr="002A2DE4">
        <w:t>“</w:t>
      </w:r>
      <w:r w:rsidR="00892A1A" w:rsidRPr="002A2DE4">
        <w:t>Dei d</w:t>
      </w:r>
      <w:r w:rsidRPr="002A2DE4">
        <w:t>epositi”</w:t>
      </w:r>
      <w:r w:rsidR="00187B98" w:rsidRPr="002A2DE4">
        <w:t>, per la parte relativa ai depositi provvisori</w:t>
      </w:r>
      <w:r w:rsidRPr="002A2DE4">
        <w:t>;</w:t>
      </w:r>
    </w:p>
    <w:p w:rsidR="00D6572D" w:rsidRPr="00D6572D" w:rsidRDefault="00D6572D" w:rsidP="00BE3120">
      <w:pPr>
        <w:pStyle w:val="rgscorpodeltesto"/>
        <w:ind w:firstLine="748"/>
      </w:pPr>
      <w:r w:rsidRPr="00FE335B">
        <w:t xml:space="preserve">VISTO </w:t>
      </w:r>
      <w:r w:rsidRPr="00D6572D">
        <w:t>il decreto del Presidente della Repubblica 20 aprile 1994, n. 367, e successive modificazioni,</w:t>
      </w:r>
      <w:r>
        <w:t xml:space="preserve"> </w:t>
      </w:r>
      <w:r w:rsidRPr="00D6572D">
        <w:t xml:space="preserve">riguardante il regolamento </w:t>
      </w:r>
      <w:proofErr w:type="gramStart"/>
      <w:r w:rsidRPr="00D6572D">
        <w:t>recante la</w:t>
      </w:r>
      <w:proofErr w:type="gramEnd"/>
      <w:r w:rsidRPr="00D6572D">
        <w:t xml:space="preserve"> semplificazione e l'accelerazione delle procedure di spesa e contabili</w:t>
      </w:r>
      <w:r>
        <w:t xml:space="preserve"> </w:t>
      </w:r>
      <w:r w:rsidR="006F49D4">
        <w:t>e</w:t>
      </w:r>
      <w:r w:rsidR="00850F7D">
        <w:t>,</w:t>
      </w:r>
      <w:r w:rsidRPr="00D6572D">
        <w:t xml:space="preserve"> in particolare</w:t>
      </w:r>
      <w:r w:rsidR="00850F7D">
        <w:t xml:space="preserve">, </w:t>
      </w:r>
      <w:r>
        <w:t>l'articolo 2</w:t>
      </w:r>
      <w:r w:rsidRPr="00D6572D">
        <w:t>, comma 1, che prevede che gli atti dai quali deriva un impegno a carico del bilancio dello</w:t>
      </w:r>
      <w:r>
        <w:t xml:space="preserve"> </w:t>
      </w:r>
      <w:r w:rsidRPr="00D6572D">
        <w:t>Stato e la relativa documentazione e, in genere, gli atti e i documenti previsti dalla legge e dal regolamento</w:t>
      </w:r>
      <w:r>
        <w:t xml:space="preserve"> </w:t>
      </w:r>
      <w:r w:rsidRPr="00D6572D">
        <w:t>sull'amministrazione del patrimonio e sulla contabilità generale dello Stato, possono essere sostituiti a tutti</w:t>
      </w:r>
      <w:r>
        <w:t xml:space="preserve"> </w:t>
      </w:r>
      <w:r w:rsidRPr="00D6572D">
        <w:t>gli effetti, anche ai fini della resa di conti amministrativi e giudiziali, da evidenze informatiche;</w:t>
      </w:r>
    </w:p>
    <w:p w:rsidR="00956832" w:rsidRPr="00FE335B" w:rsidRDefault="00956832" w:rsidP="00BE3120">
      <w:pPr>
        <w:pStyle w:val="rgscorpodeltesto"/>
        <w:ind w:firstLine="748"/>
      </w:pPr>
      <w:proofErr w:type="gramStart"/>
      <w:r w:rsidRPr="00FE335B">
        <w:t>VISTO il Codice dell’amministrazione digitale, emanato con il decreto legislativo 7 marzo 2005, n. 82;</w:t>
      </w:r>
      <w:proofErr w:type="gramEnd"/>
    </w:p>
    <w:p w:rsidR="00F85C24" w:rsidRDefault="00D6572D" w:rsidP="00BE3120">
      <w:pPr>
        <w:pStyle w:val="rgscorpodeltesto"/>
        <w:ind w:firstLine="748"/>
      </w:pPr>
      <w:r w:rsidRPr="00FE335B">
        <w:t>VIST</w:t>
      </w:r>
      <w:r>
        <w:t>E</w:t>
      </w:r>
      <w:r w:rsidRPr="00D6572D">
        <w:t xml:space="preserve"> le Istruzioni sul servizio di </w:t>
      </w:r>
      <w:r w:rsidR="00B605C5">
        <w:t>t</w:t>
      </w:r>
      <w:r w:rsidRPr="00D6572D">
        <w:t>esoreria dello Stato</w:t>
      </w:r>
      <w:r w:rsidR="00C65D62">
        <w:t xml:space="preserve"> </w:t>
      </w:r>
      <w:r w:rsidR="00C65D62" w:rsidRPr="00850F7D">
        <w:t>(</w:t>
      </w:r>
      <w:proofErr w:type="gramStart"/>
      <w:r w:rsidR="00C65D62" w:rsidRPr="00850F7D">
        <w:t>I</w:t>
      </w:r>
      <w:r w:rsidR="000859A1">
        <w:t>.</w:t>
      </w:r>
      <w:r w:rsidR="00C65D62" w:rsidRPr="00850F7D">
        <w:t>S</w:t>
      </w:r>
      <w:r w:rsidR="000859A1">
        <w:t>.</w:t>
      </w:r>
      <w:r w:rsidR="00C65D62" w:rsidRPr="00850F7D">
        <w:t>T</w:t>
      </w:r>
      <w:r w:rsidR="000859A1">
        <w:t>.</w:t>
      </w:r>
      <w:proofErr w:type="gramEnd"/>
      <w:r w:rsidR="00C65D62" w:rsidRPr="00850F7D">
        <w:t>)</w:t>
      </w:r>
      <w:r w:rsidRPr="00850F7D">
        <w:t xml:space="preserve">, </w:t>
      </w:r>
      <w:r w:rsidRPr="00D6572D">
        <w:t>emanate con decreto del Ministro dell'</w:t>
      </w:r>
      <w:r w:rsidR="00496652">
        <w:t>e</w:t>
      </w:r>
      <w:r w:rsidRPr="00D6572D">
        <w:t>conomia e</w:t>
      </w:r>
      <w:r>
        <w:t xml:space="preserve"> </w:t>
      </w:r>
      <w:r w:rsidRPr="00D6572D">
        <w:t>de</w:t>
      </w:r>
      <w:r w:rsidR="005D3B15">
        <w:t xml:space="preserve">lle </w:t>
      </w:r>
      <w:r w:rsidR="00496652">
        <w:t>f</w:t>
      </w:r>
      <w:r w:rsidR="005D3B15">
        <w:t>inanze 29 maggio 2007</w:t>
      </w:r>
      <w:r w:rsidRPr="00D6572D">
        <w:t>, pubblicato nella Gazzetta Ufficiale - Supplemento Ordinario - n. 160 del 16</w:t>
      </w:r>
      <w:r>
        <w:t xml:space="preserve"> </w:t>
      </w:r>
      <w:r w:rsidRPr="00D6572D">
        <w:t>luglio 200</w:t>
      </w:r>
      <w:r>
        <w:t>7, e in particolare</w:t>
      </w:r>
      <w:r w:rsidR="00F85C24">
        <w:t>:</w:t>
      </w:r>
    </w:p>
    <w:p w:rsidR="006C4A84" w:rsidRPr="002A2DE4" w:rsidRDefault="000859A1" w:rsidP="00BE3120">
      <w:pPr>
        <w:pStyle w:val="rgscorpodeltesto"/>
        <w:numPr>
          <w:ilvl w:val="0"/>
          <w:numId w:val="1"/>
        </w:numPr>
        <w:rPr>
          <w:color w:val="000000" w:themeColor="text1"/>
        </w:rPr>
      </w:pPr>
      <w:proofErr w:type="gramStart"/>
      <w:r>
        <w:rPr>
          <w:color w:val="000000" w:themeColor="text1"/>
        </w:rPr>
        <w:t>l’</w:t>
      </w:r>
      <w:proofErr w:type="gramEnd"/>
      <w:r>
        <w:rPr>
          <w:color w:val="000000" w:themeColor="text1"/>
        </w:rPr>
        <w:t xml:space="preserve">art. </w:t>
      </w:r>
      <w:proofErr w:type="gramStart"/>
      <w:r>
        <w:rPr>
          <w:color w:val="000000" w:themeColor="text1"/>
        </w:rPr>
        <w:t xml:space="preserve">161 </w:t>
      </w:r>
      <w:r w:rsidR="006C4A84" w:rsidRPr="00663BCB">
        <w:rPr>
          <w:color w:val="000000" w:themeColor="text1"/>
        </w:rPr>
        <w:t>concernente</w:t>
      </w:r>
      <w:proofErr w:type="gramEnd"/>
      <w:r w:rsidR="006C4A84" w:rsidRPr="00663BCB">
        <w:rPr>
          <w:color w:val="000000" w:themeColor="text1"/>
        </w:rPr>
        <w:t xml:space="preserve"> </w:t>
      </w:r>
      <w:r w:rsidR="00B31E7F" w:rsidRPr="002A2DE4">
        <w:rPr>
          <w:color w:val="000000" w:themeColor="text1"/>
        </w:rPr>
        <w:t>g</w:t>
      </w:r>
      <w:r w:rsidR="006C4A84" w:rsidRPr="002A2DE4">
        <w:rPr>
          <w:color w:val="000000" w:themeColor="text1"/>
        </w:rPr>
        <w:t>l</w:t>
      </w:r>
      <w:r w:rsidR="00B31E7F" w:rsidRPr="002A2DE4">
        <w:rPr>
          <w:color w:val="000000" w:themeColor="text1"/>
        </w:rPr>
        <w:t>i</w:t>
      </w:r>
      <w:r w:rsidR="006C4A84" w:rsidRPr="002A2DE4">
        <w:rPr>
          <w:color w:val="000000" w:themeColor="text1"/>
        </w:rPr>
        <w:t xml:space="preserve"> “</w:t>
      </w:r>
      <w:r w:rsidR="00B31E7F" w:rsidRPr="002A2DE4">
        <w:rPr>
          <w:color w:val="000000" w:themeColor="text1"/>
        </w:rPr>
        <w:t>Ordini di pagamento per t</w:t>
      </w:r>
      <w:r w:rsidR="006C4A84" w:rsidRPr="002A2DE4">
        <w:rPr>
          <w:color w:val="000000" w:themeColor="text1"/>
        </w:rPr>
        <w:t xml:space="preserve">rasferimento fondi”; </w:t>
      </w:r>
    </w:p>
    <w:p w:rsidR="00D6572D" w:rsidRDefault="00D6572D" w:rsidP="00BE3120">
      <w:pPr>
        <w:pStyle w:val="rgscorpodeltesto"/>
        <w:numPr>
          <w:ilvl w:val="0"/>
          <w:numId w:val="1"/>
        </w:numPr>
      </w:pPr>
      <w:proofErr w:type="gramStart"/>
      <w:r>
        <w:t>il</w:t>
      </w:r>
      <w:proofErr w:type="gramEnd"/>
      <w:r>
        <w:t xml:space="preserve"> Titolo I della Parte IV</w:t>
      </w:r>
      <w:r w:rsidRPr="00D6572D">
        <w:t>, relativo a</w:t>
      </w:r>
      <w:r>
        <w:t>i</w:t>
      </w:r>
      <w:r w:rsidRPr="00D6572D">
        <w:t xml:space="preserve"> "</w:t>
      </w:r>
      <w:r>
        <w:t>Depositi provvisori</w:t>
      </w:r>
      <w:r w:rsidRPr="00D6572D">
        <w:t>";</w:t>
      </w:r>
    </w:p>
    <w:p w:rsidR="00D6572D" w:rsidRDefault="005D3B15" w:rsidP="00BE3120">
      <w:pPr>
        <w:pStyle w:val="rgscorpodeltesto"/>
        <w:ind w:firstLine="748"/>
      </w:pPr>
      <w:r w:rsidRPr="00FE335B">
        <w:t>VISTO</w:t>
      </w:r>
      <w:r w:rsidRPr="00D6572D">
        <w:t xml:space="preserve"> </w:t>
      </w:r>
      <w:r w:rsidR="00D6572D" w:rsidRPr="00D6572D">
        <w:t>il decreto del Ministro dell'economia e delle finanze 23 dicembre 2010, concernente la "Riallocazione</w:t>
      </w:r>
      <w:r w:rsidR="00D6572D">
        <w:t xml:space="preserve"> </w:t>
      </w:r>
      <w:r w:rsidR="00D6572D" w:rsidRPr="00D6572D">
        <w:t xml:space="preserve">delle funzioni delle </w:t>
      </w:r>
      <w:r w:rsidR="00D370E1">
        <w:t>D</w:t>
      </w:r>
      <w:r w:rsidR="00D6572D" w:rsidRPr="00D6572D">
        <w:t xml:space="preserve">irezioni territoriali </w:t>
      </w:r>
      <w:proofErr w:type="gramStart"/>
      <w:r w:rsidR="00D6572D" w:rsidRPr="00D6572D">
        <w:t>dell'</w:t>
      </w:r>
      <w:proofErr w:type="gramEnd"/>
      <w:r w:rsidR="00D6572D" w:rsidRPr="00D6572D">
        <w:t>economia e delle finanze"</w:t>
      </w:r>
      <w:r w:rsidR="00994672">
        <w:t xml:space="preserve"> che assegna alle Ragionerie territoriali dello Stato le funzioni in materia di svincolo dei </w:t>
      </w:r>
      <w:r w:rsidR="00994672">
        <w:lastRenderedPageBreak/>
        <w:t>depositi provvisori</w:t>
      </w:r>
      <w:r w:rsidR="00D6572D" w:rsidRPr="00D6572D">
        <w:t>;</w:t>
      </w:r>
    </w:p>
    <w:p w:rsidR="00C634A1" w:rsidRPr="00D6572D" w:rsidRDefault="00C634A1" w:rsidP="00BE3120">
      <w:pPr>
        <w:pStyle w:val="rgscorpodeltesto"/>
        <w:ind w:firstLine="748"/>
      </w:pPr>
      <w:proofErr w:type="gramStart"/>
      <w:r>
        <w:t>VISTO il decreto del Ministro dell’economia e finanze</w:t>
      </w:r>
      <w:r w:rsidR="00850F7D">
        <w:t xml:space="preserve"> 3 settembre 2015</w:t>
      </w:r>
      <w:r>
        <w:t xml:space="preserve"> concernente la “Individuazione delle Ragionerie territoriali dello St</w:t>
      </w:r>
      <w:proofErr w:type="gramEnd"/>
      <w:r>
        <w:t>ato e la definizione dei relativi compiti”</w:t>
      </w:r>
      <w:r w:rsidR="00850F7D">
        <w:t>;</w:t>
      </w:r>
    </w:p>
    <w:p w:rsidR="005D3B15" w:rsidRDefault="005D3B15" w:rsidP="00BE3120">
      <w:pPr>
        <w:pStyle w:val="rgscorpodeltesto"/>
        <w:ind w:firstLine="748"/>
      </w:pPr>
      <w:proofErr w:type="gramStart"/>
      <w:r w:rsidRPr="00FE335B">
        <w:t>VISTO</w:t>
      </w:r>
      <w:r w:rsidRPr="005D3B15">
        <w:t xml:space="preserve"> il Protocollo d'intesa quadro per lo sviluppo del Sistema Informatizzato dei Pagamenti della Pubblica</w:t>
      </w:r>
      <w:r>
        <w:t xml:space="preserve"> </w:t>
      </w:r>
      <w:r w:rsidRPr="005D3B15">
        <w:t>Amministrazione (S.I.P.A.), sott</w:t>
      </w:r>
      <w:proofErr w:type="gramEnd"/>
      <w:r w:rsidRPr="005D3B15">
        <w:t>oscritto in data 9 gen</w:t>
      </w:r>
      <w:r w:rsidR="00FD6551">
        <w:t>naio 2001 tra l'Autorità per l'i</w:t>
      </w:r>
      <w:r w:rsidRPr="005D3B15">
        <w:t>nformatica nella</w:t>
      </w:r>
      <w:r>
        <w:t xml:space="preserve"> </w:t>
      </w:r>
      <w:r w:rsidRPr="005D3B15">
        <w:t>Pubblica Amministrazione, il Dipartimento della Ragioneria generale dello Stato, la Corte dei conti e la</w:t>
      </w:r>
      <w:r>
        <w:t xml:space="preserve"> </w:t>
      </w:r>
      <w:r w:rsidRPr="005D3B15">
        <w:t>Banca d'Italia;</w:t>
      </w:r>
    </w:p>
    <w:p w:rsidR="007B04BB" w:rsidRPr="001C7B7E" w:rsidRDefault="007B04BB" w:rsidP="00BE3120">
      <w:pPr>
        <w:pStyle w:val="rgscorpodeltesto"/>
      </w:pPr>
      <w:r w:rsidRPr="00FE335B">
        <w:t>VISTO</w:t>
      </w:r>
      <w:r w:rsidRPr="001C7B7E">
        <w:t xml:space="preserve"> l’articolo </w:t>
      </w:r>
      <w:proofErr w:type="gramStart"/>
      <w:r w:rsidRPr="001C7B7E">
        <w:t>2</w:t>
      </w:r>
      <w:proofErr w:type="gramEnd"/>
      <w:r w:rsidRPr="001C7B7E">
        <w:t>, comma 4-ter, del decreto-legge 13 agosto 2011, n. 138, convertito, con modificazioni, dalla legge 14 settembre 2011, n. 148, che stabilisce che le operazioni di pagamento delle pubbliche amministrazioni centrali e locali e dei loro enti sono disposte mediante l'utilizzo di strumenti telematici, con l’obbligo per le pubbliche amministrazioni di avviare il processo di superamento di sistemi basati sull'uso di supporti cartacei;</w:t>
      </w:r>
    </w:p>
    <w:p w:rsidR="009A6F65" w:rsidRPr="00994672" w:rsidRDefault="009A6F65" w:rsidP="00BE3120">
      <w:pPr>
        <w:pStyle w:val="rgscorpodeltesto"/>
        <w:ind w:firstLine="748"/>
        <w:rPr>
          <w:strike/>
        </w:rPr>
      </w:pPr>
      <w:r>
        <w:t xml:space="preserve">VISTO il regolamento </w:t>
      </w:r>
      <w:proofErr w:type="gramStart"/>
      <w:r>
        <w:t>concernente la</w:t>
      </w:r>
      <w:proofErr w:type="gramEnd"/>
      <w:r>
        <w:t xml:space="preserve"> dematerializzazione delle quietanze di </w:t>
      </w:r>
      <w:r w:rsidR="00B605C5">
        <w:t>t</w:t>
      </w:r>
      <w:r>
        <w:t xml:space="preserve">esoreria emanato con </w:t>
      </w:r>
      <w:r w:rsidR="00496652">
        <w:t>d</w:t>
      </w:r>
      <w:r>
        <w:t>ecreto del Ministro dell’</w:t>
      </w:r>
      <w:r w:rsidR="00496652">
        <w:t>e</w:t>
      </w:r>
      <w:r>
        <w:t xml:space="preserve">conomia e delle </w:t>
      </w:r>
      <w:r w:rsidR="00496652">
        <w:t>f</w:t>
      </w:r>
      <w:r>
        <w:t>inanze n. 141 dell’11 dicembre 2013</w:t>
      </w:r>
      <w:r w:rsidR="007B125D">
        <w:t>;</w:t>
      </w:r>
    </w:p>
    <w:p w:rsidR="005D3B15" w:rsidRPr="00AF2D71" w:rsidRDefault="00AF2D71" w:rsidP="00BE3120">
      <w:pPr>
        <w:pStyle w:val="rgscorpodeltesto"/>
        <w:ind w:firstLine="748"/>
        <w:rPr>
          <w:strike/>
        </w:rPr>
      </w:pPr>
      <w:r w:rsidRPr="00FE335B">
        <w:t xml:space="preserve">RAVVISATA l’esigenza di completare il processo di dematerializzazione </w:t>
      </w:r>
      <w:r w:rsidR="005D3B15" w:rsidRPr="005D3B15">
        <w:t xml:space="preserve">delle </w:t>
      </w:r>
      <w:r>
        <w:t xml:space="preserve">procedure di </w:t>
      </w:r>
      <w:r w:rsidR="00994672">
        <w:t>pagamento e, in particolare, le operazioni di</w:t>
      </w:r>
      <w:r>
        <w:t xml:space="preserve"> svincolo </w:t>
      </w:r>
      <w:r w:rsidR="00CD658E">
        <w:t xml:space="preserve">e </w:t>
      </w:r>
      <w:proofErr w:type="gramStart"/>
      <w:r w:rsidR="00CD658E">
        <w:t>rendicontazione</w:t>
      </w:r>
      <w:proofErr w:type="gramEnd"/>
      <w:r w:rsidR="00CD658E">
        <w:t xml:space="preserve"> </w:t>
      </w:r>
      <w:r>
        <w:t>d</w:t>
      </w:r>
      <w:r w:rsidR="00994672">
        <w:t>e</w:t>
      </w:r>
      <w:r>
        <w:t xml:space="preserve">i depositi provvisori e </w:t>
      </w:r>
      <w:r w:rsidR="00CD658E">
        <w:t xml:space="preserve">di rendicontazione degli esiti dei </w:t>
      </w:r>
      <w:r w:rsidR="00322A4B">
        <w:t>trasferimenti di</w:t>
      </w:r>
      <w:r>
        <w:t xml:space="preserve"> fondi</w:t>
      </w:r>
      <w:r w:rsidR="003109C9">
        <w:t>;</w:t>
      </w:r>
    </w:p>
    <w:p w:rsidR="005D3B15" w:rsidRDefault="005D3B15" w:rsidP="000A4C3A">
      <w:pPr>
        <w:pStyle w:val="rgscorpodeltesto"/>
        <w:spacing w:after="480"/>
        <w:ind w:firstLine="748"/>
      </w:pPr>
      <w:r w:rsidRPr="00FE335B">
        <w:t xml:space="preserve">SENTITA la Banca d’Italia </w:t>
      </w:r>
      <w:proofErr w:type="gramStart"/>
      <w:r w:rsidRPr="00FE335B">
        <w:t>in qualità di</w:t>
      </w:r>
      <w:proofErr w:type="gramEnd"/>
      <w:r w:rsidRPr="00FE335B">
        <w:t xml:space="preserve"> </w:t>
      </w:r>
      <w:r w:rsidR="00496652">
        <w:t>i</w:t>
      </w:r>
      <w:r w:rsidRPr="00FE335B">
        <w:t>stituto che gestisce i</w:t>
      </w:r>
      <w:r>
        <w:t>l servizio di tesoreria statale,</w:t>
      </w:r>
    </w:p>
    <w:p w:rsidR="00663BCB" w:rsidRPr="00663BCB" w:rsidRDefault="00BC545C" w:rsidP="000A4C3A">
      <w:pPr>
        <w:spacing w:after="480" w:line="360" w:lineRule="auto"/>
        <w:jc w:val="center"/>
        <w:rPr>
          <w:rFonts w:ascii="Times New Roman" w:hAnsi="Times New Roman"/>
          <w:sz w:val="24"/>
          <w:szCs w:val="24"/>
        </w:rPr>
      </w:pPr>
      <w:r w:rsidRPr="00663BCB">
        <w:rPr>
          <w:rFonts w:ascii="Times New Roman" w:hAnsi="Times New Roman"/>
          <w:sz w:val="24"/>
          <w:szCs w:val="24"/>
        </w:rPr>
        <w:t>DECRETA</w:t>
      </w:r>
    </w:p>
    <w:p w:rsidR="007371CF" w:rsidRPr="0063531B" w:rsidRDefault="009B2578" w:rsidP="000A4C3A">
      <w:pPr>
        <w:spacing w:line="360" w:lineRule="auto"/>
        <w:jc w:val="center"/>
        <w:rPr>
          <w:rFonts w:ascii="Times New Roman" w:hAnsi="Times New Roman"/>
          <w:b/>
          <w:sz w:val="24"/>
          <w:szCs w:val="24"/>
        </w:rPr>
      </w:pPr>
      <w:r>
        <w:rPr>
          <w:rFonts w:ascii="Times New Roman" w:hAnsi="Times New Roman"/>
          <w:b/>
          <w:i/>
          <w:sz w:val="24"/>
          <w:szCs w:val="24"/>
        </w:rPr>
        <w:t xml:space="preserve">Articolo </w:t>
      </w:r>
      <w:proofErr w:type="gramStart"/>
      <w:r w:rsidR="0063531B">
        <w:rPr>
          <w:rFonts w:ascii="Times New Roman" w:hAnsi="Times New Roman"/>
          <w:b/>
          <w:i/>
          <w:sz w:val="24"/>
          <w:szCs w:val="24"/>
        </w:rPr>
        <w:t>1</w:t>
      </w:r>
      <w:proofErr w:type="gramEnd"/>
    </w:p>
    <w:p w:rsidR="00467A8A" w:rsidRPr="00D07620" w:rsidRDefault="009B2578" w:rsidP="003A213F">
      <w:pPr>
        <w:pStyle w:val="rgscorpodeltesto"/>
        <w:spacing w:after="240"/>
        <w:ind w:firstLine="0"/>
        <w:jc w:val="center"/>
        <w:rPr>
          <w:b/>
          <w:i/>
          <w:iCs/>
        </w:rPr>
      </w:pPr>
      <w:proofErr w:type="gramStart"/>
      <w:r w:rsidRPr="00D07620">
        <w:rPr>
          <w:b/>
          <w:i/>
          <w:iCs/>
        </w:rPr>
        <w:t>M</w:t>
      </w:r>
      <w:r w:rsidR="00467A8A" w:rsidRPr="00D07620">
        <w:rPr>
          <w:b/>
          <w:i/>
          <w:iCs/>
        </w:rPr>
        <w:t>odalità</w:t>
      </w:r>
      <w:proofErr w:type="gramEnd"/>
      <w:r w:rsidR="00467A8A" w:rsidRPr="00D07620">
        <w:rPr>
          <w:b/>
          <w:i/>
          <w:iCs/>
        </w:rPr>
        <w:t xml:space="preserve"> di emissione </w:t>
      </w:r>
      <w:r w:rsidR="001218DC" w:rsidRPr="00D07620">
        <w:rPr>
          <w:b/>
          <w:i/>
          <w:iCs/>
        </w:rPr>
        <w:t xml:space="preserve">dell’ordine di </w:t>
      </w:r>
      <w:r w:rsidR="00850F7D" w:rsidRPr="00D07620">
        <w:rPr>
          <w:b/>
          <w:i/>
          <w:iCs/>
        </w:rPr>
        <w:t xml:space="preserve">estinzione </w:t>
      </w:r>
      <w:r w:rsidR="001218DC" w:rsidRPr="00D07620">
        <w:rPr>
          <w:b/>
          <w:i/>
          <w:iCs/>
        </w:rPr>
        <w:t>informatico del deposito provvisorio</w:t>
      </w:r>
      <w:r w:rsidR="001218DC" w:rsidRPr="00D07620">
        <w:rPr>
          <w:b/>
        </w:rPr>
        <w:t xml:space="preserve"> </w:t>
      </w:r>
    </w:p>
    <w:p w:rsidR="009547C2" w:rsidRPr="00CD2F62" w:rsidRDefault="009547C2" w:rsidP="00BE3120">
      <w:pPr>
        <w:pStyle w:val="rgscorpodeltesto"/>
        <w:numPr>
          <w:ilvl w:val="0"/>
          <w:numId w:val="11"/>
        </w:numPr>
        <w:ind w:left="425" w:hanging="425"/>
        <w:rPr>
          <w:color w:val="000000" w:themeColor="text1"/>
        </w:rPr>
      </w:pPr>
      <w:r w:rsidRPr="00CD2F62">
        <w:rPr>
          <w:color w:val="000000" w:themeColor="text1"/>
        </w:rPr>
        <w:t xml:space="preserve">I depositi provvisori sono estinti mediante </w:t>
      </w:r>
      <w:proofErr w:type="gramStart"/>
      <w:r w:rsidRPr="00CD2F62">
        <w:rPr>
          <w:color w:val="000000" w:themeColor="text1"/>
        </w:rPr>
        <w:t>apposito</w:t>
      </w:r>
      <w:proofErr w:type="gramEnd"/>
      <w:r w:rsidRPr="00CD2F62">
        <w:rPr>
          <w:color w:val="000000" w:themeColor="text1"/>
        </w:rPr>
        <w:t xml:space="preserve"> ordine</w:t>
      </w:r>
      <w:r w:rsidR="00A131C0">
        <w:rPr>
          <w:color w:val="000000" w:themeColor="text1"/>
        </w:rPr>
        <w:t xml:space="preserve"> informatico</w:t>
      </w:r>
      <w:r w:rsidRPr="00CD2F62">
        <w:rPr>
          <w:color w:val="000000" w:themeColor="text1"/>
        </w:rPr>
        <w:t xml:space="preserve"> che autorizza la Tesoreria centrale e le Sezioni di Tesoreria territorialmente competenti a</w:t>
      </w:r>
      <w:r w:rsidR="004A6210" w:rsidRPr="00CD2F62">
        <w:rPr>
          <w:color w:val="000000" w:themeColor="text1"/>
        </w:rPr>
        <w:t>lla</w:t>
      </w:r>
      <w:r w:rsidRPr="00CD2F62">
        <w:rPr>
          <w:color w:val="000000" w:themeColor="text1"/>
        </w:rPr>
        <w:t xml:space="preserve"> restitu</w:t>
      </w:r>
      <w:r w:rsidR="004A6210" w:rsidRPr="00CD2F62">
        <w:rPr>
          <w:color w:val="000000" w:themeColor="text1"/>
        </w:rPr>
        <w:t>zione de</w:t>
      </w:r>
      <w:r w:rsidRPr="00CD2F62">
        <w:rPr>
          <w:color w:val="000000" w:themeColor="text1"/>
        </w:rPr>
        <w:t>l deposito o a</w:t>
      </w:r>
      <w:r w:rsidR="004A6210" w:rsidRPr="00CD2F62">
        <w:rPr>
          <w:color w:val="000000" w:themeColor="text1"/>
        </w:rPr>
        <w:t>ll’</w:t>
      </w:r>
      <w:r w:rsidRPr="00CD2F62">
        <w:rPr>
          <w:color w:val="000000" w:themeColor="text1"/>
        </w:rPr>
        <w:t>incamera</w:t>
      </w:r>
      <w:r w:rsidR="004A6210" w:rsidRPr="00CD2F62">
        <w:rPr>
          <w:color w:val="000000" w:themeColor="text1"/>
        </w:rPr>
        <w:t>mento dello stesso</w:t>
      </w:r>
      <w:r w:rsidRPr="00CD2F62">
        <w:rPr>
          <w:color w:val="000000" w:themeColor="text1"/>
        </w:rPr>
        <w:t xml:space="preserve"> all’Erario</w:t>
      </w:r>
      <w:r w:rsidR="004A6210" w:rsidRPr="00CD2F62">
        <w:rPr>
          <w:color w:val="000000" w:themeColor="text1"/>
        </w:rPr>
        <w:t>.</w:t>
      </w:r>
      <w:r w:rsidRPr="00CD2F62">
        <w:rPr>
          <w:color w:val="000000" w:themeColor="text1"/>
        </w:rPr>
        <w:t xml:space="preserve"> </w:t>
      </w:r>
    </w:p>
    <w:p w:rsidR="001218DC" w:rsidRPr="001218DC" w:rsidRDefault="00AA150C" w:rsidP="00BE3120">
      <w:pPr>
        <w:pStyle w:val="rgscorpodeltesto"/>
        <w:numPr>
          <w:ilvl w:val="0"/>
          <w:numId w:val="11"/>
        </w:numPr>
        <w:ind w:left="425" w:hanging="425"/>
      </w:pPr>
      <w:r w:rsidRPr="00CD2F62">
        <w:rPr>
          <w:color w:val="000000" w:themeColor="text1"/>
        </w:rPr>
        <w:t>L’</w:t>
      </w:r>
      <w:r w:rsidR="009547C2" w:rsidRPr="00CD2F62">
        <w:rPr>
          <w:color w:val="000000" w:themeColor="text1"/>
        </w:rPr>
        <w:t xml:space="preserve">ordine di </w:t>
      </w:r>
      <w:r>
        <w:t>estinzione dei depositi provvisori è disp</w:t>
      </w:r>
      <w:r w:rsidRPr="00CD2F62">
        <w:rPr>
          <w:color w:val="000000" w:themeColor="text1"/>
        </w:rPr>
        <w:t>ost</w:t>
      </w:r>
      <w:r w:rsidR="004A6210" w:rsidRPr="00CD2F62">
        <w:rPr>
          <w:color w:val="000000" w:themeColor="text1"/>
        </w:rPr>
        <w:t>o</w:t>
      </w:r>
      <w:r>
        <w:t xml:space="preserve"> </w:t>
      </w:r>
      <w:r w:rsidR="00F931D3" w:rsidRPr="00CA48C1">
        <w:t>dal</w:t>
      </w:r>
      <w:r w:rsidR="00F931D3">
        <w:t xml:space="preserve"> Dipartimento della Ragioneria generale dello Stato e, in particolare, </w:t>
      </w:r>
      <w:r w:rsidR="008C1075">
        <w:t xml:space="preserve">dalle </w:t>
      </w:r>
      <w:r>
        <w:t>Ragioneri</w:t>
      </w:r>
      <w:r w:rsidR="008C1075">
        <w:t>e</w:t>
      </w:r>
      <w:r>
        <w:t xml:space="preserve"> </w:t>
      </w:r>
      <w:r w:rsidR="00496652">
        <w:rPr>
          <w:color w:val="000000" w:themeColor="text1"/>
        </w:rPr>
        <w:t>t</w:t>
      </w:r>
      <w:r w:rsidRPr="00CD2F62">
        <w:rPr>
          <w:color w:val="000000" w:themeColor="text1"/>
        </w:rPr>
        <w:t>erritorial</w:t>
      </w:r>
      <w:r w:rsidR="008C1075" w:rsidRPr="00CD2F62">
        <w:rPr>
          <w:color w:val="000000" w:themeColor="text1"/>
        </w:rPr>
        <w:t>i</w:t>
      </w:r>
      <w:r w:rsidR="00F931D3" w:rsidRPr="00CD2F62">
        <w:rPr>
          <w:color w:val="000000" w:themeColor="text1"/>
        </w:rPr>
        <w:t>,</w:t>
      </w:r>
      <w:r w:rsidRPr="00CD2F62">
        <w:rPr>
          <w:color w:val="000000" w:themeColor="text1"/>
        </w:rPr>
        <w:t xml:space="preserve"> per </w:t>
      </w:r>
      <w:r w:rsidR="004A6210" w:rsidRPr="00CD2F62">
        <w:rPr>
          <w:color w:val="000000" w:themeColor="text1"/>
        </w:rPr>
        <w:t>i depositi</w:t>
      </w:r>
      <w:r w:rsidR="00CA48C1" w:rsidRPr="00CD2F62">
        <w:rPr>
          <w:color w:val="000000" w:themeColor="text1"/>
        </w:rPr>
        <w:t xml:space="preserve"> costituiti presso le </w:t>
      </w:r>
      <w:r w:rsidR="00F931D3" w:rsidRPr="00CD2F62">
        <w:rPr>
          <w:color w:val="000000" w:themeColor="text1"/>
        </w:rPr>
        <w:t xml:space="preserve">Sezioni di </w:t>
      </w:r>
      <w:r w:rsidR="00CA48C1" w:rsidRPr="00CD2F62">
        <w:rPr>
          <w:color w:val="000000" w:themeColor="text1"/>
        </w:rPr>
        <w:t>Tesoreri</w:t>
      </w:r>
      <w:r w:rsidR="00F931D3" w:rsidRPr="00CD2F62">
        <w:rPr>
          <w:color w:val="000000" w:themeColor="text1"/>
        </w:rPr>
        <w:t>a territorialmente competenti</w:t>
      </w:r>
      <w:r w:rsidR="00CA48C1" w:rsidRPr="00CD2F62">
        <w:rPr>
          <w:color w:val="000000" w:themeColor="text1"/>
        </w:rPr>
        <w:t xml:space="preserve"> e </w:t>
      </w:r>
      <w:r w:rsidR="00F931D3" w:rsidRPr="00CD2F62">
        <w:rPr>
          <w:color w:val="000000" w:themeColor="text1"/>
        </w:rPr>
        <w:t>dall’</w:t>
      </w:r>
      <w:proofErr w:type="gramStart"/>
      <w:r w:rsidR="00CA48C1" w:rsidRPr="00CD2F62">
        <w:rPr>
          <w:color w:val="000000" w:themeColor="text1"/>
        </w:rPr>
        <w:t>I.Ge.P.A.</w:t>
      </w:r>
      <w:proofErr w:type="gramEnd"/>
      <w:r w:rsidR="00A8540D" w:rsidRPr="00CD2F62">
        <w:rPr>
          <w:color w:val="000000" w:themeColor="text1"/>
        </w:rPr>
        <w:t>,</w:t>
      </w:r>
      <w:r w:rsidR="00CA48C1" w:rsidRPr="00CD2F62">
        <w:rPr>
          <w:color w:val="000000" w:themeColor="text1"/>
        </w:rPr>
        <w:t xml:space="preserve"> </w:t>
      </w:r>
      <w:r w:rsidR="00CA48C1" w:rsidRPr="00CA48C1">
        <w:t xml:space="preserve">per quelli costituiti presso </w:t>
      </w:r>
      <w:r w:rsidR="00CA48C1" w:rsidRPr="00CA48C1">
        <w:lastRenderedPageBreak/>
        <w:t>la Tesoreria centrale</w:t>
      </w:r>
      <w:r w:rsidR="008C1075">
        <w:t xml:space="preserve">, </w:t>
      </w:r>
      <w:r w:rsidR="008C1075" w:rsidRPr="008C1075">
        <w:rPr>
          <w:color w:val="000000" w:themeColor="text1"/>
          <w:szCs w:val="24"/>
        </w:rPr>
        <w:t>previa acquisizione agli atti del nulla osta dell’Amministrazione nel cui interesse è stato costituito il deposito</w:t>
      </w:r>
      <w:r w:rsidR="00CA48C1" w:rsidRPr="008C1075">
        <w:rPr>
          <w:color w:val="000000" w:themeColor="text1"/>
        </w:rPr>
        <w:t>.</w:t>
      </w:r>
      <w:r w:rsidR="004B1FA7">
        <w:rPr>
          <w:color w:val="000000" w:themeColor="text1"/>
        </w:rPr>
        <w:t xml:space="preserve"> Si prescinde dal nulla osta dell’Amministrazione nei casi </w:t>
      </w:r>
      <w:proofErr w:type="gramStart"/>
      <w:r w:rsidR="004B1FA7">
        <w:rPr>
          <w:color w:val="000000" w:themeColor="text1"/>
        </w:rPr>
        <w:t xml:space="preserve">di </w:t>
      </w:r>
      <w:proofErr w:type="gramEnd"/>
      <w:r w:rsidR="004B1FA7">
        <w:rPr>
          <w:color w:val="000000" w:themeColor="text1"/>
        </w:rPr>
        <w:t>incameramento del deposito per decorso del termine di cui all’articolo 598, comma 4, del Regio decreto 23 maggio 1924, n. 827.</w:t>
      </w:r>
    </w:p>
    <w:p w:rsidR="00467A8A" w:rsidRPr="00FE335B" w:rsidRDefault="00CA48C1" w:rsidP="00BE3120">
      <w:pPr>
        <w:pStyle w:val="rgscorpodeltesto"/>
        <w:numPr>
          <w:ilvl w:val="0"/>
          <w:numId w:val="11"/>
        </w:numPr>
        <w:ind w:left="425" w:hanging="425"/>
      </w:pPr>
      <w:r w:rsidRPr="001218DC">
        <w:t>Gli uff</w:t>
      </w:r>
      <w:r w:rsidR="001218DC" w:rsidRPr="001218DC">
        <w:t xml:space="preserve">ici di cui al comma </w:t>
      </w:r>
      <w:proofErr w:type="gramStart"/>
      <w:r w:rsidR="004B1FA7" w:rsidRPr="00CD2F62">
        <w:rPr>
          <w:color w:val="000000" w:themeColor="text1"/>
        </w:rPr>
        <w:t>2</w:t>
      </w:r>
      <w:proofErr w:type="gramEnd"/>
      <w:r w:rsidR="001218DC" w:rsidRPr="00CD2F62">
        <w:rPr>
          <w:color w:val="000000" w:themeColor="text1"/>
        </w:rPr>
        <w:t xml:space="preserve">, </w:t>
      </w:r>
      <w:r w:rsidR="001218DC" w:rsidRPr="001218DC">
        <w:t xml:space="preserve">emettono l’ordine di </w:t>
      </w:r>
      <w:r w:rsidR="002A1C79">
        <w:t>estinzione</w:t>
      </w:r>
      <w:r w:rsidR="002A1C79" w:rsidRPr="001218DC">
        <w:t xml:space="preserve"> </w:t>
      </w:r>
      <w:r w:rsidR="001218DC" w:rsidRPr="001218DC">
        <w:t>informatico del deposito provvisorio</w:t>
      </w:r>
      <w:r w:rsidR="00467A8A" w:rsidRPr="00FE335B">
        <w:t>, nel rispetto degli obblighi che la normativa vigente prevede per l’assolvimento dei loro compiti istituzionali.</w:t>
      </w:r>
    </w:p>
    <w:p w:rsidR="00467A8A" w:rsidRPr="00FE335B" w:rsidRDefault="00467A8A" w:rsidP="00BE3120">
      <w:pPr>
        <w:pStyle w:val="rgscorpodeltesto"/>
        <w:numPr>
          <w:ilvl w:val="0"/>
          <w:numId w:val="11"/>
        </w:numPr>
        <w:ind w:left="425" w:hanging="425"/>
      </w:pPr>
      <w:r w:rsidRPr="00FE335B">
        <w:t xml:space="preserve">Ai fini dell’attuazione del presente </w:t>
      </w:r>
      <w:r w:rsidRPr="00A131C0">
        <w:t>decreto</w:t>
      </w:r>
      <w:r w:rsidR="00CD2F62" w:rsidRPr="00A131C0">
        <w:t>,</w:t>
      </w:r>
      <w:r w:rsidRPr="00FE335B">
        <w:t xml:space="preserve"> il Dipartimento della Ragioneria generale dello Stato e la Banca d’Italia provvedono con un protocollo d’intesa a definire le regole tecniche, le </w:t>
      </w:r>
      <w:proofErr w:type="gramStart"/>
      <w:r w:rsidRPr="00FE335B">
        <w:t>modalità</w:t>
      </w:r>
      <w:proofErr w:type="gramEnd"/>
      <w:r w:rsidRPr="00FE335B">
        <w:t xml:space="preserve"> di trasmissione dei flussi telematici e le specifiche informazioni previste nelle operazioni di emissione e rendicontazione degli ordin</w:t>
      </w:r>
      <w:r>
        <w:t xml:space="preserve">i di </w:t>
      </w:r>
      <w:r w:rsidR="002A1C79">
        <w:t>estinzione</w:t>
      </w:r>
      <w:r w:rsidR="00F931D3">
        <w:t xml:space="preserve"> </w:t>
      </w:r>
      <w:r>
        <w:t>informatici.</w:t>
      </w:r>
    </w:p>
    <w:p w:rsidR="00BA6E36" w:rsidRDefault="00467A8A" w:rsidP="00BE3120">
      <w:pPr>
        <w:pStyle w:val="rgscorpodeltesto"/>
        <w:numPr>
          <w:ilvl w:val="0"/>
          <w:numId w:val="11"/>
        </w:numPr>
        <w:ind w:left="425" w:hanging="425"/>
      </w:pPr>
      <w:r w:rsidRPr="00FE335B">
        <w:t xml:space="preserve">Gli ordini </w:t>
      </w:r>
      <w:r w:rsidR="00CF27A5" w:rsidRPr="001218DC">
        <w:t xml:space="preserve">di </w:t>
      </w:r>
      <w:r w:rsidR="002A1C79">
        <w:t>estinzione</w:t>
      </w:r>
      <w:r w:rsidR="002A1C79" w:rsidRPr="00FE335B">
        <w:t xml:space="preserve"> </w:t>
      </w:r>
      <w:r w:rsidR="00CD2F62">
        <w:t>informatici sono</w:t>
      </w:r>
      <w:r w:rsidRPr="00FE335B">
        <w:t xml:space="preserve"> individuali e sono pagabili dalle Tesorerie in essi indicate.</w:t>
      </w:r>
      <w:r w:rsidR="00CF27A5">
        <w:t xml:space="preserve"> </w:t>
      </w:r>
    </w:p>
    <w:p w:rsidR="00663BCB" w:rsidRPr="00A131C0" w:rsidRDefault="005634CF" w:rsidP="00BE3120">
      <w:pPr>
        <w:pStyle w:val="rgscorpodeltesto"/>
        <w:numPr>
          <w:ilvl w:val="0"/>
          <w:numId w:val="11"/>
        </w:numPr>
        <w:ind w:left="425" w:hanging="425"/>
      </w:pPr>
      <w:r w:rsidRPr="00A131C0">
        <w:t>G</w:t>
      </w:r>
      <w:r w:rsidR="00467A8A" w:rsidRPr="00A131C0">
        <w:t xml:space="preserve">li ordini </w:t>
      </w:r>
      <w:r w:rsidR="00CD2F62" w:rsidRPr="00A131C0">
        <w:t xml:space="preserve">di estinzione </w:t>
      </w:r>
      <w:r w:rsidR="00467A8A" w:rsidRPr="00A131C0">
        <w:t xml:space="preserve">informatici, </w:t>
      </w:r>
      <w:r w:rsidRPr="00A131C0">
        <w:t xml:space="preserve">sono emessi </w:t>
      </w:r>
      <w:r w:rsidR="00467A8A" w:rsidRPr="00A131C0">
        <w:t xml:space="preserve">utilizzando </w:t>
      </w:r>
      <w:r w:rsidR="002A1C79" w:rsidRPr="00A131C0">
        <w:t>un’</w:t>
      </w:r>
      <w:proofErr w:type="gramStart"/>
      <w:r w:rsidR="002A1C79" w:rsidRPr="00A131C0">
        <w:t>apposita</w:t>
      </w:r>
      <w:proofErr w:type="gramEnd"/>
      <w:r w:rsidR="002A1C79" w:rsidRPr="00A131C0">
        <w:t xml:space="preserve"> funzionalità </w:t>
      </w:r>
      <w:r w:rsidR="002A1C79" w:rsidRPr="002065B1">
        <w:t>messa a disposizione sul</w:t>
      </w:r>
      <w:r w:rsidR="00467A8A" w:rsidRPr="00A131C0">
        <w:t xml:space="preserve">l’applicativo </w:t>
      </w:r>
      <w:r w:rsidR="00775E4A" w:rsidRPr="00A131C0">
        <w:t xml:space="preserve">Sistema informativo </w:t>
      </w:r>
      <w:r w:rsidR="004B1FA7" w:rsidRPr="00A131C0">
        <w:t xml:space="preserve">di </w:t>
      </w:r>
      <w:r w:rsidR="00775E4A" w:rsidRPr="00A131C0">
        <w:t>Tesoreria</w:t>
      </w:r>
      <w:r w:rsidRPr="00A131C0">
        <w:t xml:space="preserve"> e vengono firmati dai titolari degli uffici di cui al comma </w:t>
      </w:r>
      <w:r w:rsidR="00CD2F62" w:rsidRPr="00A131C0">
        <w:t>2</w:t>
      </w:r>
      <w:r w:rsidRPr="00A131C0">
        <w:t>, che sono personalmente responsabili della regolarità delle disposizioni di estinzione.</w:t>
      </w:r>
    </w:p>
    <w:p w:rsidR="00A8540D" w:rsidRDefault="00467A8A" w:rsidP="003A213F">
      <w:pPr>
        <w:pStyle w:val="rgscorpodeltesto"/>
        <w:numPr>
          <w:ilvl w:val="0"/>
          <w:numId w:val="11"/>
        </w:numPr>
        <w:spacing w:after="600"/>
        <w:ind w:left="425" w:hanging="425"/>
      </w:pPr>
      <w:r w:rsidRPr="00FE335B">
        <w:t xml:space="preserve">Il Dipartimento della Ragioneria generale dello Stato, </w:t>
      </w:r>
      <w:proofErr w:type="gramStart"/>
      <w:r w:rsidRPr="00FE335B">
        <w:t>in qualità di</w:t>
      </w:r>
      <w:proofErr w:type="gramEnd"/>
      <w:r w:rsidRPr="00FE335B">
        <w:t xml:space="preserve"> erogatore e responsabile del servizio messo a disposizione con l’applicativo </w:t>
      </w:r>
      <w:r w:rsidR="00775E4A" w:rsidRPr="00775E4A">
        <w:t>Sistema informativo</w:t>
      </w:r>
      <w:r w:rsidR="004B1FA7">
        <w:t xml:space="preserve"> di</w:t>
      </w:r>
      <w:r w:rsidR="00775E4A" w:rsidRPr="00775E4A">
        <w:t xml:space="preserve"> Tesoreria</w:t>
      </w:r>
      <w:r w:rsidRPr="00FE335B">
        <w:t xml:space="preserve">, cura la trasmissione alla Banca d’Italia dei flussi telematici contenenti </w:t>
      </w:r>
      <w:r w:rsidR="00775E4A">
        <w:t xml:space="preserve">gli </w:t>
      </w:r>
      <w:r w:rsidR="00775E4A" w:rsidRPr="00FE335B">
        <w:t xml:space="preserve">ordini </w:t>
      </w:r>
      <w:r w:rsidR="00775E4A" w:rsidRPr="001218DC">
        <w:t xml:space="preserve">di </w:t>
      </w:r>
      <w:r w:rsidR="002A1C79">
        <w:t>estinzione</w:t>
      </w:r>
      <w:r w:rsidR="002A1C79" w:rsidRPr="00FE335B">
        <w:t xml:space="preserve"> </w:t>
      </w:r>
      <w:r w:rsidR="00775E4A" w:rsidRPr="00FE335B">
        <w:t>informatici</w:t>
      </w:r>
      <w:r w:rsidRPr="00FE335B">
        <w:t xml:space="preserve">, con modalità che assicurano l’intangibilità e la sicurezza dei dati trasmessi. La Banca d’Italia </w:t>
      </w:r>
      <w:proofErr w:type="gramStart"/>
      <w:r w:rsidRPr="00FE335B">
        <w:t>effettua</w:t>
      </w:r>
      <w:proofErr w:type="gramEnd"/>
      <w:r w:rsidRPr="00FE335B">
        <w:t xml:space="preserve"> esclusivamente i controlli di natura informatica atti a garantire l’autenticità e l’integrità del flusso, nonché gli altri controlli secondo le regole tecniche definite nel protocollo d’intesa di cui al comma</w:t>
      </w:r>
      <w:r w:rsidRPr="00775E4A">
        <w:rPr>
          <w:color w:val="00B050"/>
        </w:rPr>
        <w:t xml:space="preserve"> </w:t>
      </w:r>
      <w:r w:rsidR="004B1FA7" w:rsidRPr="00CD2F62">
        <w:rPr>
          <w:color w:val="000000" w:themeColor="text1"/>
        </w:rPr>
        <w:t>4</w:t>
      </w:r>
      <w:r w:rsidRPr="00FE335B">
        <w:t>.</w:t>
      </w:r>
    </w:p>
    <w:p w:rsidR="00467A8A" w:rsidRPr="00FE335B" w:rsidRDefault="00467A8A" w:rsidP="000A4C3A">
      <w:pPr>
        <w:pStyle w:val="rgscorpodeltesto"/>
        <w:spacing w:after="200"/>
        <w:ind w:firstLine="0"/>
        <w:jc w:val="center"/>
        <w:rPr>
          <w:b/>
          <w:i/>
        </w:rPr>
      </w:pPr>
      <w:r w:rsidRPr="00FE335B">
        <w:rPr>
          <w:b/>
          <w:i/>
        </w:rPr>
        <w:t xml:space="preserve">Articolo </w:t>
      </w:r>
      <w:proofErr w:type="gramStart"/>
      <w:r w:rsidRPr="00FE335B">
        <w:rPr>
          <w:b/>
          <w:i/>
        </w:rPr>
        <w:t>2</w:t>
      </w:r>
      <w:proofErr w:type="gramEnd"/>
    </w:p>
    <w:p w:rsidR="00467A8A" w:rsidRPr="00D07620" w:rsidRDefault="00D90CD8" w:rsidP="003A213F">
      <w:pPr>
        <w:pStyle w:val="rgscorpodeltesto"/>
        <w:spacing w:after="240"/>
        <w:ind w:firstLine="0"/>
        <w:jc w:val="center"/>
        <w:rPr>
          <w:b/>
          <w:i/>
          <w:iCs/>
        </w:rPr>
      </w:pPr>
      <w:r w:rsidRPr="00D07620">
        <w:rPr>
          <w:b/>
          <w:i/>
          <w:iCs/>
        </w:rPr>
        <w:t xml:space="preserve">Esito </w:t>
      </w:r>
      <w:r w:rsidR="008C1075" w:rsidRPr="00D07620">
        <w:rPr>
          <w:b/>
          <w:i/>
          <w:iCs/>
        </w:rPr>
        <w:t xml:space="preserve">dell’ordine di </w:t>
      </w:r>
      <w:r w:rsidRPr="00D07620">
        <w:rPr>
          <w:b/>
          <w:i/>
          <w:iCs/>
        </w:rPr>
        <w:t>estinzione</w:t>
      </w:r>
      <w:r w:rsidR="001B6E87" w:rsidRPr="00D07620">
        <w:rPr>
          <w:b/>
          <w:i/>
          <w:iCs/>
        </w:rPr>
        <w:t xml:space="preserve"> per i depositi provvisori in </w:t>
      </w:r>
      <w:r w:rsidR="00E763F8" w:rsidRPr="00D07620">
        <w:rPr>
          <w:b/>
          <w:i/>
          <w:iCs/>
        </w:rPr>
        <w:t xml:space="preserve">numerario </w:t>
      </w:r>
    </w:p>
    <w:p w:rsidR="00467A8A" w:rsidRPr="00FE335B" w:rsidRDefault="00467A8A" w:rsidP="00467A8A">
      <w:pPr>
        <w:pStyle w:val="rgscorpodeltesto"/>
        <w:numPr>
          <w:ilvl w:val="0"/>
          <w:numId w:val="12"/>
        </w:numPr>
        <w:ind w:left="567" w:hanging="426"/>
      </w:pPr>
      <w:r w:rsidRPr="00FE335B">
        <w:t xml:space="preserve">Gli </w:t>
      </w:r>
      <w:r w:rsidR="008C1075" w:rsidRPr="00014FF2">
        <w:rPr>
          <w:iCs/>
        </w:rPr>
        <w:t xml:space="preserve">ordini di </w:t>
      </w:r>
      <w:r w:rsidR="002A1C79" w:rsidRPr="00014FF2">
        <w:rPr>
          <w:iCs/>
        </w:rPr>
        <w:t>estinzione</w:t>
      </w:r>
      <w:r w:rsidR="008C1075" w:rsidRPr="001218DC">
        <w:rPr>
          <w:i/>
          <w:iCs/>
        </w:rPr>
        <w:t xml:space="preserve"> </w:t>
      </w:r>
      <w:r w:rsidRPr="00FE335B">
        <w:t xml:space="preserve">sono </w:t>
      </w:r>
      <w:r w:rsidR="00D90CD8">
        <w:t>esitati</w:t>
      </w:r>
      <w:r w:rsidR="00D90CD8" w:rsidRPr="00FE335B">
        <w:t xml:space="preserve"> </w:t>
      </w:r>
      <w:r w:rsidRPr="00FE335B">
        <w:t xml:space="preserve">con le seguenti </w:t>
      </w:r>
      <w:proofErr w:type="gramStart"/>
      <w:r w:rsidRPr="00FE335B">
        <w:t>modalità</w:t>
      </w:r>
      <w:proofErr w:type="gramEnd"/>
      <w:r w:rsidRPr="00FE335B">
        <w:t>:</w:t>
      </w:r>
    </w:p>
    <w:p w:rsidR="00467A8A" w:rsidRPr="00FE335B" w:rsidRDefault="00467A8A" w:rsidP="00467A8A">
      <w:pPr>
        <w:pStyle w:val="rgscorpodeltesto"/>
        <w:numPr>
          <w:ilvl w:val="0"/>
          <w:numId w:val="6"/>
        </w:numPr>
        <w:spacing w:after="0"/>
        <w:ind w:left="992" w:hanging="425"/>
      </w:pPr>
      <w:proofErr w:type="gramStart"/>
      <w:r w:rsidRPr="00FE335B">
        <w:t>accredito</w:t>
      </w:r>
      <w:proofErr w:type="gramEnd"/>
      <w:r w:rsidRPr="00FE335B">
        <w:t xml:space="preserve"> su conto corrente bancario o postale;</w:t>
      </w:r>
    </w:p>
    <w:p w:rsidR="00467A8A" w:rsidRPr="00FE335B" w:rsidRDefault="00467A8A" w:rsidP="00467A8A">
      <w:pPr>
        <w:pStyle w:val="rgscorpodeltesto"/>
        <w:numPr>
          <w:ilvl w:val="0"/>
          <w:numId w:val="6"/>
        </w:numPr>
        <w:spacing w:after="0"/>
        <w:ind w:left="992" w:hanging="425"/>
      </w:pPr>
      <w:proofErr w:type="gramStart"/>
      <w:r w:rsidRPr="00FE335B">
        <w:lastRenderedPageBreak/>
        <w:t>bonifico</w:t>
      </w:r>
      <w:proofErr w:type="gramEnd"/>
      <w:r w:rsidRPr="00FE335B">
        <w:t xml:space="preserve"> domiciliato per il pagamento in contanti presso le </w:t>
      </w:r>
      <w:r w:rsidRPr="00663BCB">
        <w:rPr>
          <w:color w:val="000000" w:themeColor="text1"/>
        </w:rPr>
        <w:t>banche</w:t>
      </w:r>
      <w:r w:rsidRPr="00FE335B">
        <w:t xml:space="preserve"> e gli uffici postali;</w:t>
      </w:r>
    </w:p>
    <w:p w:rsidR="00467A8A" w:rsidRPr="00FE335B" w:rsidRDefault="00467A8A" w:rsidP="00467A8A">
      <w:pPr>
        <w:pStyle w:val="rgscorpodeltesto"/>
        <w:numPr>
          <w:ilvl w:val="0"/>
          <w:numId w:val="6"/>
        </w:numPr>
        <w:spacing w:after="0"/>
        <w:ind w:left="992" w:hanging="425"/>
      </w:pPr>
      <w:proofErr w:type="gramStart"/>
      <w:r w:rsidRPr="00FE335B">
        <w:t>commutazione</w:t>
      </w:r>
      <w:proofErr w:type="gramEnd"/>
      <w:r w:rsidRPr="00FE335B">
        <w:t xml:space="preserve"> in vaglia cambiario della Banca d’Italia;</w:t>
      </w:r>
    </w:p>
    <w:p w:rsidR="00467A8A" w:rsidRDefault="00467A8A" w:rsidP="00BA6E36">
      <w:pPr>
        <w:pStyle w:val="rgscorpodeltesto"/>
        <w:numPr>
          <w:ilvl w:val="0"/>
          <w:numId w:val="6"/>
        </w:numPr>
        <w:ind w:left="992" w:hanging="425"/>
      </w:pPr>
      <w:proofErr w:type="gramStart"/>
      <w:r w:rsidRPr="00FE335B">
        <w:t>versamento</w:t>
      </w:r>
      <w:proofErr w:type="gramEnd"/>
      <w:r w:rsidRPr="00FE335B">
        <w:t xml:space="preserve"> su conti di tesoreria statale o su capitoli di entrata del bilancio dello Stato</w:t>
      </w:r>
      <w:r w:rsidR="00663BCB">
        <w:t>.</w:t>
      </w:r>
    </w:p>
    <w:p w:rsidR="00467A8A" w:rsidRPr="00FE335B" w:rsidRDefault="00467A8A" w:rsidP="00467A8A">
      <w:pPr>
        <w:pStyle w:val="rgscorpodeltesto"/>
        <w:numPr>
          <w:ilvl w:val="0"/>
          <w:numId w:val="12"/>
        </w:numPr>
        <w:ind w:left="426" w:hanging="426"/>
      </w:pPr>
      <w:r w:rsidRPr="00FE335B">
        <w:t xml:space="preserve">Il pagamento in contanti è documentato da quietanza apposta su modulo predisposto dagli uffici pagatori, sottoscritto dal soggetto destinatario della somma, </w:t>
      </w:r>
      <w:proofErr w:type="gramStart"/>
      <w:r w:rsidRPr="00FE335B">
        <w:t>ovvero</w:t>
      </w:r>
      <w:proofErr w:type="gramEnd"/>
      <w:r w:rsidRPr="00FE335B">
        <w:t xml:space="preserve">, nei casi consentiti, dal suo rappresentante legale. I moduli quietanzati comprovanti i pagamenti eseguiti sono conservati dagli uffici pagatori per un periodo di </w:t>
      </w:r>
      <w:r w:rsidR="0019606E">
        <w:t>dieci</w:t>
      </w:r>
      <w:r w:rsidR="0019606E" w:rsidRPr="00FE335B">
        <w:t xml:space="preserve"> </w:t>
      </w:r>
      <w:r w:rsidRPr="00FE335B">
        <w:t xml:space="preserve">anni dalla data di </w:t>
      </w:r>
      <w:r w:rsidR="00476ED3">
        <w:t xml:space="preserve">pagamento </w:t>
      </w:r>
      <w:r w:rsidRPr="00FE335B">
        <w:t>indicata n</w:t>
      </w:r>
      <w:r>
        <w:t>el relativo flusso informatico.</w:t>
      </w:r>
    </w:p>
    <w:p w:rsidR="00467A8A" w:rsidRPr="00FE335B" w:rsidRDefault="00467A8A" w:rsidP="00467A8A">
      <w:pPr>
        <w:pStyle w:val="rgscorpodeltesto"/>
        <w:numPr>
          <w:ilvl w:val="0"/>
          <w:numId w:val="12"/>
        </w:numPr>
        <w:ind w:left="426" w:hanging="426"/>
      </w:pPr>
      <w:r w:rsidRPr="00FE335B">
        <w:t xml:space="preserve">Gli </w:t>
      </w:r>
      <w:r w:rsidR="008C1075" w:rsidRPr="00C65D62">
        <w:rPr>
          <w:iCs/>
        </w:rPr>
        <w:t xml:space="preserve">ordini di </w:t>
      </w:r>
      <w:r w:rsidR="00D90CD8" w:rsidRPr="00C65D62">
        <w:rPr>
          <w:iCs/>
        </w:rPr>
        <w:t>estinzione</w:t>
      </w:r>
      <w:r w:rsidR="008C1075" w:rsidRPr="00FE335B" w:rsidDel="008C1075">
        <w:t xml:space="preserve"> </w:t>
      </w:r>
      <w:r w:rsidRPr="00FE335B">
        <w:t>da pagare in contanti presso gli uffici postali e gli istituti di credito possono essere riscossi dai beneficiari entro il secondo mese succ</w:t>
      </w:r>
      <w:r>
        <w:t>essivo a quello di esigibilità.</w:t>
      </w:r>
    </w:p>
    <w:p w:rsidR="00467A8A" w:rsidRPr="00FE335B" w:rsidRDefault="00467A8A" w:rsidP="00467A8A">
      <w:pPr>
        <w:pStyle w:val="rgscorpodeltesto"/>
        <w:numPr>
          <w:ilvl w:val="0"/>
          <w:numId w:val="12"/>
        </w:numPr>
        <w:ind w:left="426" w:hanging="426"/>
      </w:pPr>
      <w:r w:rsidRPr="00FE335B">
        <w:t xml:space="preserve">Gli </w:t>
      </w:r>
      <w:r w:rsidR="008C1075" w:rsidRPr="00C65D62">
        <w:rPr>
          <w:iCs/>
        </w:rPr>
        <w:t xml:space="preserve">ordini di </w:t>
      </w:r>
      <w:r w:rsidR="00D90CD8" w:rsidRPr="00C65D62">
        <w:rPr>
          <w:iCs/>
        </w:rPr>
        <w:t>estinzione</w:t>
      </w:r>
      <w:r w:rsidR="008C1075" w:rsidRPr="00FE335B" w:rsidDel="008C1075">
        <w:t xml:space="preserve"> </w:t>
      </w:r>
      <w:proofErr w:type="gramStart"/>
      <w:r w:rsidRPr="00FE335B">
        <w:t>recanti data</w:t>
      </w:r>
      <w:proofErr w:type="gramEnd"/>
      <w:r w:rsidRPr="00FE335B">
        <w:t xml:space="preserve"> di esigibilità 31 dicembre sono estinti l’ultimo giorno lavorativo dell’esercizio qualora il 31 sia festivo o non lavorativo per il sistema bancario, accreditando il relativo importo nel conto </w:t>
      </w:r>
      <w:r w:rsidR="00850F7D" w:rsidRPr="00FE335B">
        <w:t>di cui all’articolo 4 del decreto del Ministro dell’</w:t>
      </w:r>
      <w:r w:rsidR="00496652">
        <w:t>e</w:t>
      </w:r>
      <w:r w:rsidR="00850F7D" w:rsidRPr="00FE335B">
        <w:t xml:space="preserve">conomia e delle </w:t>
      </w:r>
      <w:r w:rsidR="00496652">
        <w:t>f</w:t>
      </w:r>
      <w:r w:rsidR="00850F7D" w:rsidRPr="00FE335B">
        <w:t>inanze del 6 giugno 2003, n. 0058364</w:t>
      </w:r>
      <w:r w:rsidRPr="00FE335B">
        <w:t xml:space="preserve">, in attesa che il pagamento venga finalizzato il primo giorno lavorativo dell’anno successivo. </w:t>
      </w:r>
    </w:p>
    <w:p w:rsidR="007A2A4B" w:rsidRPr="0019606E" w:rsidRDefault="00041398" w:rsidP="000D3573">
      <w:pPr>
        <w:pStyle w:val="rgscorpodeltesto"/>
        <w:numPr>
          <w:ilvl w:val="0"/>
          <w:numId w:val="12"/>
        </w:numPr>
        <w:ind w:left="425" w:hanging="425"/>
      </w:pPr>
      <w:r>
        <w:t>L</w:t>
      </w:r>
      <w:r w:rsidR="00467A8A" w:rsidRPr="00FE335B">
        <w:t>e somme restituite a fronte di bonifici</w:t>
      </w:r>
      <w:r w:rsidR="00467A8A">
        <w:t xml:space="preserve"> e</w:t>
      </w:r>
      <w:r w:rsidR="00467A8A" w:rsidRPr="00FE335B">
        <w:t xml:space="preserve"> vaglia cambiari non andati a buon fine </w:t>
      </w:r>
      <w:r w:rsidR="00237CA3">
        <w:t>affluiscono su</w:t>
      </w:r>
      <w:r w:rsidR="00850F7D">
        <w:t>lle</w:t>
      </w:r>
      <w:r w:rsidR="00237CA3">
        <w:t xml:space="preserve"> </w:t>
      </w:r>
      <w:r>
        <w:t>contabilità special</w:t>
      </w:r>
      <w:r w:rsidR="00850F7D">
        <w:t xml:space="preserve">i istituite ai sensi dell’articolo </w:t>
      </w:r>
      <w:proofErr w:type="gramStart"/>
      <w:r w:rsidR="00850F7D">
        <w:t>3</w:t>
      </w:r>
      <w:proofErr w:type="gramEnd"/>
      <w:r w:rsidR="00B66796">
        <w:t>, comma 1,</w:t>
      </w:r>
      <w:r w:rsidR="00850F7D">
        <w:t xml:space="preserve"> del decreto del </w:t>
      </w:r>
      <w:r w:rsidR="00850F7D" w:rsidRPr="00FE335B">
        <w:t>Ministro dell’</w:t>
      </w:r>
      <w:r w:rsidR="00496652">
        <w:t>e</w:t>
      </w:r>
      <w:r w:rsidR="00850F7D" w:rsidRPr="00FE335B">
        <w:t xml:space="preserve">conomia e delle </w:t>
      </w:r>
      <w:r w:rsidR="00496652">
        <w:t>f</w:t>
      </w:r>
      <w:r w:rsidR="00850F7D" w:rsidRPr="00FE335B">
        <w:t xml:space="preserve">inanze del </w:t>
      </w:r>
      <w:r w:rsidR="00B66796">
        <w:t>7</w:t>
      </w:r>
      <w:r w:rsidR="00850F7D" w:rsidRPr="00FE335B">
        <w:t xml:space="preserve"> </w:t>
      </w:r>
      <w:r w:rsidR="00B66796">
        <w:t>dicembre</w:t>
      </w:r>
      <w:r w:rsidR="00850F7D" w:rsidRPr="00FE335B">
        <w:t xml:space="preserve"> 20</w:t>
      </w:r>
      <w:r w:rsidR="00B66796">
        <w:t>1</w:t>
      </w:r>
      <w:r w:rsidR="00850F7D" w:rsidRPr="00FE335B">
        <w:t>0</w:t>
      </w:r>
      <w:r w:rsidR="007A2A4B" w:rsidRPr="0019606E">
        <w:t>, per consentire il rinnovo del pagamento a favore del creditore.</w:t>
      </w:r>
    </w:p>
    <w:p w:rsidR="001B6E87" w:rsidRPr="00D07620" w:rsidRDefault="007A2A4B" w:rsidP="003A213F">
      <w:pPr>
        <w:pStyle w:val="rgscorpodeltesto"/>
        <w:numPr>
          <w:ilvl w:val="0"/>
          <w:numId w:val="12"/>
        </w:numPr>
        <w:spacing w:after="600"/>
        <w:ind w:left="425" w:hanging="425"/>
        <w:rPr>
          <w:color w:val="92D050"/>
        </w:rPr>
      </w:pPr>
      <w:r>
        <w:t xml:space="preserve">Gli </w:t>
      </w:r>
      <w:r w:rsidR="00496652">
        <w:t>u</w:t>
      </w:r>
      <w:r>
        <w:t xml:space="preserve">ffici pagatori di cui al comma </w:t>
      </w:r>
      <w:proofErr w:type="gramStart"/>
      <w:r>
        <w:t>1</w:t>
      </w:r>
      <w:proofErr w:type="gramEnd"/>
      <w:r>
        <w:t xml:space="preserve"> lettera b), restituiscono alla Banca d’Italia, mediante storni di bonifico, gli importi degli ordini di restituzione non riscossi alla scadenza del termine indicato al comma 3. Tali importi sono versati sulle contabilità speciali di cui al comma </w:t>
      </w:r>
      <w:proofErr w:type="gramStart"/>
      <w:r>
        <w:t>5</w:t>
      </w:r>
      <w:proofErr w:type="gramEnd"/>
      <w:r w:rsidR="0019606E">
        <w:t>.</w:t>
      </w:r>
    </w:p>
    <w:p w:rsidR="001B6E87" w:rsidRPr="002A2DE4" w:rsidRDefault="00E763F8" w:rsidP="000A4C3A">
      <w:pPr>
        <w:pStyle w:val="rgscorpodeltesto"/>
        <w:spacing w:after="200"/>
        <w:ind w:firstLine="0"/>
        <w:jc w:val="center"/>
        <w:rPr>
          <w:b/>
          <w:i/>
        </w:rPr>
      </w:pPr>
      <w:r w:rsidRPr="002A2DE4">
        <w:rPr>
          <w:b/>
          <w:i/>
        </w:rPr>
        <w:t>Art</w:t>
      </w:r>
      <w:r w:rsidR="0057214F">
        <w:rPr>
          <w:b/>
          <w:i/>
        </w:rPr>
        <w:t>icolo</w:t>
      </w:r>
      <w:bookmarkStart w:id="2" w:name="_GoBack"/>
      <w:bookmarkEnd w:id="2"/>
      <w:r w:rsidRPr="002A2DE4">
        <w:rPr>
          <w:b/>
          <w:i/>
        </w:rPr>
        <w:t xml:space="preserve"> 3</w:t>
      </w:r>
    </w:p>
    <w:p w:rsidR="001B6E87" w:rsidRPr="00D07620" w:rsidRDefault="001B6E87" w:rsidP="003A213F">
      <w:pPr>
        <w:pStyle w:val="rgscorpodeltesto"/>
        <w:spacing w:after="240"/>
        <w:ind w:left="567" w:firstLine="0"/>
        <w:jc w:val="center"/>
        <w:rPr>
          <w:b/>
        </w:rPr>
      </w:pPr>
      <w:proofErr w:type="gramStart"/>
      <w:r w:rsidRPr="00D07620">
        <w:rPr>
          <w:b/>
          <w:i/>
          <w:iCs/>
        </w:rPr>
        <w:t>Esito dell’ordine di estinzione per i depositi provvisori in titoli e valori diversi</w:t>
      </w:r>
      <w:proofErr w:type="gramEnd"/>
    </w:p>
    <w:p w:rsidR="001B6E87" w:rsidRPr="00E763F8" w:rsidRDefault="001B6E87" w:rsidP="00E763F8">
      <w:pPr>
        <w:pStyle w:val="rgscorpodeltesto"/>
        <w:numPr>
          <w:ilvl w:val="0"/>
          <w:numId w:val="20"/>
        </w:numPr>
        <w:ind w:left="426"/>
      </w:pPr>
      <w:r w:rsidRPr="00E763F8">
        <w:t xml:space="preserve">Gli </w:t>
      </w:r>
      <w:r w:rsidRPr="00E763F8">
        <w:rPr>
          <w:iCs/>
        </w:rPr>
        <w:t>ordini di estinzione</w:t>
      </w:r>
      <w:r w:rsidR="00187B98" w:rsidRPr="00E763F8">
        <w:rPr>
          <w:iCs/>
        </w:rPr>
        <w:t xml:space="preserve"> per la restituzione di depositi in titoli e valori diversi</w:t>
      </w:r>
      <w:r w:rsidRPr="00E763F8">
        <w:rPr>
          <w:i/>
          <w:iCs/>
        </w:rPr>
        <w:t xml:space="preserve"> </w:t>
      </w:r>
      <w:r w:rsidRPr="00E763F8">
        <w:t>sono esitati presso gli sportelli delle Tesorerie.</w:t>
      </w:r>
    </w:p>
    <w:p w:rsidR="001B6E87" w:rsidRPr="00FE335B" w:rsidRDefault="001B6E87" w:rsidP="003A213F">
      <w:pPr>
        <w:pStyle w:val="rgscorpodeltesto"/>
        <w:numPr>
          <w:ilvl w:val="0"/>
          <w:numId w:val="20"/>
        </w:numPr>
        <w:spacing w:after="480"/>
        <w:ind w:left="425" w:hanging="357"/>
      </w:pPr>
      <w:r w:rsidRPr="00E763F8">
        <w:t xml:space="preserve">La consegna </w:t>
      </w:r>
      <w:r w:rsidR="00C225EC">
        <w:t>è effettuata</w:t>
      </w:r>
      <w:r w:rsidR="00E763F8" w:rsidRPr="00E763F8">
        <w:t xml:space="preserve"> a favore del soggetto indicato nell’ordine di estinzione</w:t>
      </w:r>
      <w:r w:rsidR="00C225EC">
        <w:t xml:space="preserve"> ed</w:t>
      </w:r>
      <w:r w:rsidRPr="00E763F8">
        <w:t xml:space="preserve"> è documentata </w:t>
      </w:r>
      <w:r w:rsidR="00E763F8" w:rsidRPr="00E763F8">
        <w:t>tramit</w:t>
      </w:r>
      <w:r w:rsidR="00A1531F">
        <w:t>e la sottoscrizione a titolo di</w:t>
      </w:r>
      <w:r w:rsidRPr="00E763F8">
        <w:t xml:space="preserve"> quietanza</w:t>
      </w:r>
      <w:r w:rsidR="00E763F8" w:rsidRPr="00E763F8">
        <w:t>,</w:t>
      </w:r>
      <w:r w:rsidRPr="00E763F8">
        <w:t xml:space="preserve"> apposta</w:t>
      </w:r>
      <w:r w:rsidR="00C225EC">
        <w:t xml:space="preserve"> da quest’ultimo</w:t>
      </w:r>
      <w:r w:rsidRPr="00E763F8">
        <w:t xml:space="preserve"> su modulo</w:t>
      </w:r>
      <w:r w:rsidR="00D340DF" w:rsidRPr="00E763F8">
        <w:t xml:space="preserve"> </w:t>
      </w:r>
      <w:r w:rsidR="00A1531F">
        <w:lastRenderedPageBreak/>
        <w:t xml:space="preserve">predisposto dalla </w:t>
      </w:r>
      <w:r w:rsidR="00E763F8" w:rsidRPr="00E763F8">
        <w:t>Tesoreria competente</w:t>
      </w:r>
      <w:r w:rsidRPr="00E763F8">
        <w:t xml:space="preserve">. I moduli quietanzati comprovanti la restituzione eseguita </w:t>
      </w:r>
      <w:proofErr w:type="gramStart"/>
      <w:r w:rsidRPr="00E763F8">
        <w:t>sono</w:t>
      </w:r>
      <w:proofErr w:type="gramEnd"/>
      <w:r w:rsidRPr="00E763F8">
        <w:t xml:space="preserve"> conservati da</w:t>
      </w:r>
      <w:r w:rsidR="005D3C36" w:rsidRPr="00E763F8">
        <w:t>lle Tesorerie</w:t>
      </w:r>
      <w:r w:rsidRPr="00E763F8">
        <w:t xml:space="preserve"> per un periodo di </w:t>
      </w:r>
      <w:r w:rsidR="006B6D45" w:rsidRPr="00E763F8">
        <w:t xml:space="preserve">dieci </w:t>
      </w:r>
      <w:r w:rsidRPr="00E763F8">
        <w:t>anni dalla data d</w:t>
      </w:r>
      <w:r w:rsidR="00E763F8" w:rsidRPr="00E763F8">
        <w:t>ella restituzione</w:t>
      </w:r>
      <w:r w:rsidRPr="005C7485">
        <w:t>.</w:t>
      </w:r>
    </w:p>
    <w:p w:rsidR="00467A8A" w:rsidRPr="00FE335B" w:rsidRDefault="00467A8A" w:rsidP="000A4C3A">
      <w:pPr>
        <w:pStyle w:val="rgscorpodeltesto"/>
        <w:spacing w:after="200"/>
        <w:ind w:firstLine="0"/>
        <w:jc w:val="center"/>
        <w:rPr>
          <w:b/>
          <w:i/>
        </w:rPr>
      </w:pPr>
      <w:r w:rsidRPr="00FE335B">
        <w:rPr>
          <w:b/>
          <w:i/>
        </w:rPr>
        <w:t xml:space="preserve">Articolo </w:t>
      </w:r>
      <w:proofErr w:type="gramStart"/>
      <w:r w:rsidR="008B542B">
        <w:rPr>
          <w:b/>
          <w:i/>
        </w:rPr>
        <w:t>4</w:t>
      </w:r>
      <w:proofErr w:type="gramEnd"/>
    </w:p>
    <w:p w:rsidR="00467A8A" w:rsidRPr="00D07620" w:rsidRDefault="00467A8A" w:rsidP="003A213F">
      <w:pPr>
        <w:pStyle w:val="rgscorpodeltesto"/>
        <w:spacing w:after="240"/>
        <w:ind w:firstLine="0"/>
        <w:jc w:val="center"/>
        <w:rPr>
          <w:b/>
          <w:i/>
          <w:iCs/>
        </w:rPr>
      </w:pPr>
      <w:r w:rsidRPr="00D07620">
        <w:rPr>
          <w:b/>
          <w:i/>
          <w:iCs/>
        </w:rPr>
        <w:t xml:space="preserve">Contabilizzazione degli </w:t>
      </w:r>
      <w:r w:rsidR="00B864F3" w:rsidRPr="00D07620">
        <w:rPr>
          <w:b/>
          <w:i/>
          <w:iCs/>
        </w:rPr>
        <w:t xml:space="preserve">ordini di </w:t>
      </w:r>
      <w:r w:rsidR="005A3E65" w:rsidRPr="00D07620">
        <w:rPr>
          <w:b/>
          <w:i/>
          <w:iCs/>
        </w:rPr>
        <w:t>estinzione</w:t>
      </w:r>
    </w:p>
    <w:p w:rsidR="000D3573" w:rsidRPr="00FE335B" w:rsidRDefault="00467A8A" w:rsidP="003A213F">
      <w:pPr>
        <w:pStyle w:val="rgscorpodeltesto"/>
        <w:numPr>
          <w:ilvl w:val="0"/>
          <w:numId w:val="7"/>
        </w:numPr>
        <w:spacing w:after="600"/>
        <w:ind w:left="425" w:hanging="425"/>
      </w:pPr>
      <w:r w:rsidRPr="00FE335B">
        <w:t xml:space="preserve">La Banca d’Italia, ricevuti gli </w:t>
      </w:r>
      <w:r w:rsidR="00B864F3" w:rsidRPr="00C65D62">
        <w:rPr>
          <w:iCs/>
        </w:rPr>
        <w:t>ordini</w:t>
      </w:r>
      <w:r w:rsidRPr="00C65D62">
        <w:t xml:space="preserve"> informatici </w:t>
      </w:r>
      <w:r w:rsidR="00B864F3" w:rsidRPr="00C65D62">
        <w:rPr>
          <w:iCs/>
        </w:rPr>
        <w:t xml:space="preserve">di </w:t>
      </w:r>
      <w:r w:rsidR="005A3E65" w:rsidRPr="00C65D62">
        <w:rPr>
          <w:iCs/>
        </w:rPr>
        <w:t>estinzione</w:t>
      </w:r>
      <w:r w:rsidR="00B864F3" w:rsidRPr="00FE335B" w:rsidDel="00B864F3">
        <w:t xml:space="preserve"> </w:t>
      </w:r>
      <w:r w:rsidRPr="00FE335B">
        <w:t xml:space="preserve">con le </w:t>
      </w:r>
      <w:proofErr w:type="gramStart"/>
      <w:r w:rsidRPr="00FE335B">
        <w:t>modalità</w:t>
      </w:r>
      <w:proofErr w:type="gramEnd"/>
      <w:r w:rsidRPr="00FE335B">
        <w:t xml:space="preserve"> previste al comma </w:t>
      </w:r>
      <w:r w:rsidRPr="009C08FD">
        <w:rPr>
          <w:color w:val="000000" w:themeColor="text1"/>
        </w:rPr>
        <w:t xml:space="preserve">7 dell’articolo 1 </w:t>
      </w:r>
      <w:r w:rsidRPr="00FE335B">
        <w:t xml:space="preserve">e controllata l’esistenza dei dati in essi contenuti sulla base delle regole tecniche definite nel protocollo d’intesa di cui al comma </w:t>
      </w:r>
      <w:r w:rsidR="00554E77" w:rsidRPr="009C08FD">
        <w:rPr>
          <w:color w:val="000000" w:themeColor="text1"/>
        </w:rPr>
        <w:t>4 dello stesso articolo 1</w:t>
      </w:r>
      <w:r w:rsidRPr="00FE335B">
        <w:t>, procede alle operazioni necessarie per finalizzare il</w:t>
      </w:r>
      <w:r>
        <w:t xml:space="preserve"> </w:t>
      </w:r>
      <w:r w:rsidRPr="00A45A6F">
        <w:rPr>
          <w:color w:val="000000" w:themeColor="text1"/>
        </w:rPr>
        <w:t>pagamento agli aventi diritto</w:t>
      </w:r>
      <w:r>
        <w:t>.</w:t>
      </w:r>
    </w:p>
    <w:p w:rsidR="00467A8A" w:rsidRPr="00FE335B" w:rsidRDefault="00467A8A" w:rsidP="000A4C3A">
      <w:pPr>
        <w:pStyle w:val="rgscorpodeltesto"/>
        <w:spacing w:after="200"/>
        <w:ind w:firstLine="0"/>
        <w:jc w:val="center"/>
        <w:rPr>
          <w:b/>
          <w:i/>
        </w:rPr>
      </w:pPr>
      <w:r w:rsidRPr="00FE335B">
        <w:rPr>
          <w:b/>
          <w:i/>
        </w:rPr>
        <w:t xml:space="preserve">Articolo </w:t>
      </w:r>
      <w:proofErr w:type="gramStart"/>
      <w:r w:rsidR="008B542B">
        <w:rPr>
          <w:b/>
          <w:i/>
        </w:rPr>
        <w:t>5</w:t>
      </w:r>
      <w:proofErr w:type="gramEnd"/>
    </w:p>
    <w:p w:rsidR="00467A8A" w:rsidRPr="00652C53" w:rsidRDefault="00A1531F" w:rsidP="003A213F">
      <w:pPr>
        <w:pStyle w:val="rgscorpodeltesto"/>
        <w:spacing w:after="240"/>
        <w:ind w:firstLine="0"/>
        <w:jc w:val="center"/>
        <w:rPr>
          <w:b/>
          <w:iCs/>
        </w:rPr>
      </w:pPr>
      <w:proofErr w:type="gramStart"/>
      <w:r>
        <w:rPr>
          <w:b/>
          <w:i/>
          <w:iCs/>
        </w:rPr>
        <w:t>Rendicontazione</w:t>
      </w:r>
      <w:proofErr w:type="gramEnd"/>
      <w:r>
        <w:rPr>
          <w:b/>
          <w:i/>
          <w:iCs/>
        </w:rPr>
        <w:t xml:space="preserve"> dell’Istituto </w:t>
      </w:r>
      <w:r w:rsidR="00467A8A" w:rsidRPr="00652C53">
        <w:rPr>
          <w:b/>
          <w:i/>
          <w:iCs/>
        </w:rPr>
        <w:t>tesoriere</w:t>
      </w:r>
      <w:r w:rsidR="00732104" w:rsidRPr="00652C53">
        <w:rPr>
          <w:b/>
          <w:i/>
          <w:iCs/>
        </w:rPr>
        <w:t xml:space="preserve"> degli ordini di </w:t>
      </w:r>
      <w:r w:rsidR="005A3E65" w:rsidRPr="00652C53">
        <w:rPr>
          <w:b/>
          <w:i/>
          <w:iCs/>
        </w:rPr>
        <w:t>estinzione</w:t>
      </w:r>
    </w:p>
    <w:p w:rsidR="00467A8A" w:rsidRPr="00FE335B" w:rsidRDefault="00467A8A" w:rsidP="00467A8A">
      <w:pPr>
        <w:pStyle w:val="rgscorpodeltesto"/>
        <w:numPr>
          <w:ilvl w:val="0"/>
          <w:numId w:val="8"/>
        </w:numPr>
        <w:ind w:left="426" w:hanging="426"/>
      </w:pPr>
      <w:r w:rsidRPr="00FE335B">
        <w:t xml:space="preserve">La Banca d’Italia trasmette al Dipartimento della Ragioneria </w:t>
      </w:r>
      <w:r w:rsidR="00EB71BA">
        <w:t>g</w:t>
      </w:r>
      <w:r w:rsidRPr="00FE335B">
        <w:t xml:space="preserve">enerale dello Stato con flusso telematico firmato digitalmente la </w:t>
      </w:r>
      <w:proofErr w:type="gramStart"/>
      <w:r w:rsidRPr="00FE335B">
        <w:t>rendicontazione</w:t>
      </w:r>
      <w:proofErr w:type="gramEnd"/>
      <w:r w:rsidRPr="00FE335B">
        <w:t xml:space="preserve"> </w:t>
      </w:r>
      <w:r w:rsidRPr="00A45A6F">
        <w:rPr>
          <w:color w:val="000000" w:themeColor="text1"/>
        </w:rPr>
        <w:t xml:space="preserve">giornaliera </w:t>
      </w:r>
      <w:r w:rsidRPr="00FE335B">
        <w:t>de</w:t>
      </w:r>
      <w:r w:rsidR="004414FF">
        <w:t xml:space="preserve">gli ordini di </w:t>
      </w:r>
      <w:r w:rsidR="009C08FD" w:rsidRPr="005C7485">
        <w:t>estinzione</w:t>
      </w:r>
      <w:r w:rsidRPr="005C7485">
        <w:t>,</w:t>
      </w:r>
      <w:r w:rsidRPr="00FE335B">
        <w:t xml:space="preserve"> secondo modalità stabilite nel protocollo d’intesa, di cui </w:t>
      </w:r>
      <w:r w:rsidRPr="009C08FD">
        <w:rPr>
          <w:color w:val="000000" w:themeColor="text1"/>
        </w:rPr>
        <w:t xml:space="preserve">all’articolo 1, comma </w:t>
      </w:r>
      <w:r w:rsidR="00554E77" w:rsidRPr="009C08FD">
        <w:rPr>
          <w:color w:val="000000" w:themeColor="text1"/>
        </w:rPr>
        <w:t>4</w:t>
      </w:r>
      <w:r w:rsidR="00793CC1">
        <w:rPr>
          <w:color w:val="000000" w:themeColor="text1"/>
        </w:rPr>
        <w:t>.</w:t>
      </w:r>
      <w:r w:rsidRPr="009C08FD">
        <w:rPr>
          <w:color w:val="000000" w:themeColor="text1"/>
        </w:rPr>
        <w:t xml:space="preserve"> </w:t>
      </w:r>
    </w:p>
    <w:p w:rsidR="00DF7F6D" w:rsidRPr="005C7485" w:rsidRDefault="00DF7F6D" w:rsidP="005C7485">
      <w:pPr>
        <w:pStyle w:val="Paragrafoelenco"/>
        <w:numPr>
          <w:ilvl w:val="0"/>
          <w:numId w:val="8"/>
        </w:numPr>
        <w:spacing w:after="120" w:line="360" w:lineRule="auto"/>
        <w:ind w:left="425" w:hanging="425"/>
        <w:contextualSpacing w:val="0"/>
        <w:rPr>
          <w:rFonts w:ascii="Times New Roman" w:hAnsi="Times New Roman"/>
          <w:sz w:val="24"/>
          <w:szCs w:val="24"/>
        </w:rPr>
      </w:pPr>
      <w:r w:rsidRPr="005C7485">
        <w:rPr>
          <w:rFonts w:ascii="Times New Roman" w:hAnsi="Times New Roman"/>
          <w:sz w:val="24"/>
          <w:szCs w:val="24"/>
        </w:rPr>
        <w:t xml:space="preserve">Il Dipartimento della Ragioneria generale dello Stato rende disponibile la </w:t>
      </w:r>
      <w:proofErr w:type="gramStart"/>
      <w:r w:rsidRPr="005C7485">
        <w:rPr>
          <w:rFonts w:ascii="Times New Roman" w:hAnsi="Times New Roman"/>
          <w:sz w:val="24"/>
          <w:szCs w:val="24"/>
        </w:rPr>
        <w:t>rendicontazione</w:t>
      </w:r>
      <w:proofErr w:type="gramEnd"/>
      <w:r w:rsidRPr="005C7485">
        <w:rPr>
          <w:rFonts w:ascii="Times New Roman" w:hAnsi="Times New Roman"/>
          <w:sz w:val="24"/>
          <w:szCs w:val="24"/>
        </w:rPr>
        <w:t xml:space="preserve"> di cui al comma 1 alla Corte dei conti, alle Ragionerie territoriali dello Stato e, ove ne facciano richiesta,  alle Amministrazioni interessate.</w:t>
      </w:r>
    </w:p>
    <w:p w:rsidR="000D3573" w:rsidRPr="00D07620" w:rsidRDefault="009930A8" w:rsidP="003A213F">
      <w:pPr>
        <w:pStyle w:val="Paragrafoelenco"/>
        <w:numPr>
          <w:ilvl w:val="0"/>
          <w:numId w:val="8"/>
        </w:numPr>
        <w:spacing w:after="600" w:line="360" w:lineRule="auto"/>
        <w:ind w:left="425" w:hanging="425"/>
        <w:contextualSpacing w:val="0"/>
        <w:rPr>
          <w:rFonts w:ascii="Times New Roman" w:hAnsi="Times New Roman"/>
          <w:color w:val="000000" w:themeColor="text1"/>
          <w:sz w:val="24"/>
          <w:szCs w:val="24"/>
        </w:rPr>
      </w:pPr>
      <w:r w:rsidRPr="00DF7F6D">
        <w:rPr>
          <w:rFonts w:ascii="Times New Roman" w:hAnsi="Times New Roman"/>
          <w:color w:val="000000" w:themeColor="text1"/>
          <w:sz w:val="24"/>
          <w:szCs w:val="24"/>
        </w:rPr>
        <w:t>Il flusso informatico di cui al presente articolo costituisce documentazione giustificativa a corredo del conto giudiziale sui depositi, ai sensi de</w:t>
      </w:r>
      <w:r w:rsidR="00EB71BA">
        <w:rPr>
          <w:rFonts w:ascii="Times New Roman" w:hAnsi="Times New Roman"/>
          <w:color w:val="000000" w:themeColor="text1"/>
          <w:sz w:val="24"/>
          <w:szCs w:val="24"/>
        </w:rPr>
        <w:t>gli articoli</w:t>
      </w:r>
      <w:r w:rsidR="00956C05" w:rsidRPr="00DF7F6D">
        <w:rPr>
          <w:rFonts w:ascii="Times New Roman" w:hAnsi="Times New Roman"/>
          <w:color w:val="000000" w:themeColor="text1"/>
          <w:sz w:val="24"/>
          <w:szCs w:val="24"/>
        </w:rPr>
        <w:t xml:space="preserve"> </w:t>
      </w:r>
      <w:proofErr w:type="gramStart"/>
      <w:r w:rsidR="00956C05" w:rsidRPr="00DF7F6D">
        <w:rPr>
          <w:rFonts w:ascii="Times New Roman" w:hAnsi="Times New Roman"/>
          <w:color w:val="000000" w:themeColor="text1"/>
          <w:sz w:val="24"/>
          <w:szCs w:val="24"/>
        </w:rPr>
        <w:t>3</w:t>
      </w:r>
      <w:proofErr w:type="gramEnd"/>
      <w:r w:rsidR="00956C05" w:rsidRPr="00DF7F6D">
        <w:rPr>
          <w:rFonts w:ascii="Times New Roman" w:hAnsi="Times New Roman"/>
          <w:color w:val="000000" w:themeColor="text1"/>
          <w:sz w:val="24"/>
          <w:szCs w:val="24"/>
        </w:rPr>
        <w:t xml:space="preserve"> e 5 del decreto </w:t>
      </w:r>
      <w:r w:rsidR="000E0491" w:rsidRPr="000E0491">
        <w:rPr>
          <w:rFonts w:ascii="Times New Roman" w:hAnsi="Times New Roman"/>
          <w:color w:val="000000" w:themeColor="text1"/>
          <w:sz w:val="24"/>
          <w:szCs w:val="24"/>
        </w:rPr>
        <w:t xml:space="preserve">del Ministro dell’economia e delle finanze </w:t>
      </w:r>
      <w:r w:rsidR="000E0491" w:rsidRPr="00DF7F6D">
        <w:rPr>
          <w:rFonts w:ascii="Times New Roman" w:hAnsi="Times New Roman"/>
          <w:color w:val="000000" w:themeColor="text1"/>
          <w:sz w:val="24"/>
          <w:szCs w:val="24"/>
        </w:rPr>
        <w:t>n.</w:t>
      </w:r>
      <w:r w:rsidR="000E0491">
        <w:rPr>
          <w:rFonts w:ascii="Times New Roman" w:hAnsi="Times New Roman"/>
          <w:color w:val="000000" w:themeColor="text1"/>
          <w:sz w:val="24"/>
          <w:szCs w:val="24"/>
        </w:rPr>
        <w:t xml:space="preserve"> </w:t>
      </w:r>
      <w:r w:rsidR="000E0491" w:rsidRPr="00DF7F6D">
        <w:rPr>
          <w:rFonts w:ascii="Times New Roman" w:hAnsi="Times New Roman"/>
          <w:color w:val="000000" w:themeColor="text1"/>
          <w:sz w:val="24"/>
          <w:szCs w:val="24"/>
        </w:rPr>
        <w:t>141</w:t>
      </w:r>
      <w:r w:rsidR="000E0491">
        <w:rPr>
          <w:rFonts w:ascii="Times New Roman" w:hAnsi="Times New Roman"/>
          <w:color w:val="000000" w:themeColor="text1"/>
          <w:sz w:val="24"/>
          <w:szCs w:val="24"/>
        </w:rPr>
        <w:t xml:space="preserve"> dell’</w:t>
      </w:r>
      <w:r w:rsidR="00956C05" w:rsidRPr="00DF7F6D">
        <w:rPr>
          <w:rFonts w:ascii="Times New Roman" w:hAnsi="Times New Roman"/>
          <w:color w:val="000000" w:themeColor="text1"/>
          <w:sz w:val="24"/>
          <w:szCs w:val="24"/>
        </w:rPr>
        <w:t>11 dicembre 2013.</w:t>
      </w:r>
    </w:p>
    <w:p w:rsidR="0063531B" w:rsidRPr="0063531B" w:rsidRDefault="00467A8A" w:rsidP="000A4C3A">
      <w:pPr>
        <w:spacing w:line="360" w:lineRule="auto"/>
        <w:jc w:val="center"/>
        <w:rPr>
          <w:rFonts w:ascii="Times New Roman" w:hAnsi="Times New Roman"/>
          <w:b/>
          <w:i/>
          <w:sz w:val="24"/>
          <w:szCs w:val="24"/>
        </w:rPr>
      </w:pPr>
      <w:r w:rsidRPr="00FE335B">
        <w:rPr>
          <w:rFonts w:ascii="Times New Roman" w:hAnsi="Times New Roman"/>
          <w:b/>
          <w:i/>
          <w:sz w:val="24"/>
          <w:szCs w:val="24"/>
        </w:rPr>
        <w:t xml:space="preserve">Articolo </w:t>
      </w:r>
      <w:proofErr w:type="gramStart"/>
      <w:r w:rsidR="008B542B">
        <w:rPr>
          <w:rFonts w:ascii="Times New Roman" w:hAnsi="Times New Roman"/>
          <w:b/>
          <w:i/>
          <w:sz w:val="24"/>
          <w:szCs w:val="24"/>
        </w:rPr>
        <w:t>6</w:t>
      </w:r>
      <w:proofErr w:type="gramEnd"/>
    </w:p>
    <w:p w:rsidR="0063531B" w:rsidRPr="00652C53" w:rsidRDefault="0063531B" w:rsidP="003A213F">
      <w:pPr>
        <w:tabs>
          <w:tab w:val="left" w:pos="426"/>
        </w:tabs>
        <w:spacing w:after="240" w:line="360" w:lineRule="auto"/>
        <w:jc w:val="center"/>
        <w:rPr>
          <w:rFonts w:ascii="Times New Roman" w:hAnsi="Times New Roman"/>
          <w:b/>
          <w:i/>
          <w:iCs/>
          <w:sz w:val="24"/>
          <w:szCs w:val="20"/>
          <w:lang w:eastAsia="it-IT" w:bidi="he-IL"/>
        </w:rPr>
      </w:pPr>
      <w:proofErr w:type="gramStart"/>
      <w:r w:rsidRPr="00652C53">
        <w:rPr>
          <w:rFonts w:ascii="Times New Roman" w:hAnsi="Times New Roman"/>
          <w:b/>
          <w:i/>
          <w:iCs/>
          <w:sz w:val="24"/>
          <w:szCs w:val="20"/>
          <w:lang w:eastAsia="it-IT" w:bidi="he-IL"/>
        </w:rPr>
        <w:t>Modalità</w:t>
      </w:r>
      <w:proofErr w:type="gramEnd"/>
      <w:r w:rsidRPr="00652C53">
        <w:rPr>
          <w:rFonts w:ascii="Times New Roman" w:hAnsi="Times New Roman"/>
          <w:b/>
          <w:i/>
          <w:iCs/>
          <w:sz w:val="24"/>
          <w:szCs w:val="20"/>
          <w:lang w:eastAsia="it-IT" w:bidi="he-IL"/>
        </w:rPr>
        <w:t xml:space="preserve"> di rendicontazione</w:t>
      </w:r>
      <w:r w:rsidR="00B66796" w:rsidRPr="00652C53">
        <w:rPr>
          <w:rFonts w:ascii="Times New Roman" w:hAnsi="Times New Roman"/>
          <w:b/>
          <w:i/>
          <w:iCs/>
          <w:sz w:val="24"/>
          <w:szCs w:val="20"/>
          <w:lang w:eastAsia="it-IT" w:bidi="he-IL"/>
        </w:rPr>
        <w:t xml:space="preserve"> </w:t>
      </w:r>
      <w:r w:rsidRPr="00652C53">
        <w:rPr>
          <w:rFonts w:ascii="Times New Roman" w:hAnsi="Times New Roman"/>
          <w:b/>
          <w:i/>
          <w:iCs/>
          <w:sz w:val="24"/>
          <w:szCs w:val="20"/>
          <w:lang w:eastAsia="it-IT" w:bidi="he-IL"/>
        </w:rPr>
        <w:t>degli esiti dei trasferimenti fondi</w:t>
      </w:r>
    </w:p>
    <w:p w:rsidR="0063531B" w:rsidRPr="00FE335B" w:rsidRDefault="0063531B" w:rsidP="00E1792B">
      <w:pPr>
        <w:pStyle w:val="rgscorpodeltesto"/>
        <w:numPr>
          <w:ilvl w:val="0"/>
          <w:numId w:val="5"/>
        </w:numPr>
        <w:ind w:left="426" w:hanging="426"/>
      </w:pPr>
      <w:r w:rsidRPr="00FE335B">
        <w:t xml:space="preserve">La Banca d’Italia trasmette al Dipartimento della Ragioneria </w:t>
      </w:r>
      <w:r w:rsidR="00EB71BA">
        <w:t>g</w:t>
      </w:r>
      <w:r w:rsidRPr="00FE335B">
        <w:t xml:space="preserve">enerale dello Stato </w:t>
      </w:r>
      <w:r w:rsidR="00C87E38">
        <w:t>la</w:t>
      </w:r>
      <w:r w:rsidRPr="00FE335B">
        <w:t xml:space="preserve"> </w:t>
      </w:r>
      <w:proofErr w:type="gramStart"/>
      <w:r w:rsidRPr="00FE335B">
        <w:t>rendicontazione</w:t>
      </w:r>
      <w:proofErr w:type="gramEnd"/>
      <w:r w:rsidR="006B09C0">
        <w:rPr>
          <w:color w:val="FF0000"/>
        </w:rPr>
        <w:t xml:space="preserve"> </w:t>
      </w:r>
      <w:r w:rsidR="006B09C0" w:rsidRPr="00725AB7">
        <w:rPr>
          <w:color w:val="000000" w:themeColor="text1"/>
        </w:rPr>
        <w:t>degli esiti dei trasferimenti fondi</w:t>
      </w:r>
      <w:r w:rsidR="00D340DF">
        <w:rPr>
          <w:color w:val="000000" w:themeColor="text1"/>
        </w:rPr>
        <w:t xml:space="preserve"> con </w:t>
      </w:r>
      <w:r w:rsidR="005B4F78">
        <w:rPr>
          <w:color w:val="000000" w:themeColor="text1"/>
        </w:rPr>
        <w:t>flusso telematico firmato digitalmente,</w:t>
      </w:r>
      <w:r w:rsidRPr="00FE335B">
        <w:t xml:space="preserve"> secondo modalità </w:t>
      </w:r>
      <w:r w:rsidR="006B09C0">
        <w:t xml:space="preserve">e tempi </w:t>
      </w:r>
      <w:r w:rsidRPr="00FE335B">
        <w:t>stabilit</w:t>
      </w:r>
      <w:r w:rsidR="006B09C0">
        <w:t>i</w:t>
      </w:r>
      <w:r w:rsidRPr="00FE335B">
        <w:t xml:space="preserve"> </w:t>
      </w:r>
      <w:r w:rsidR="000D2F90">
        <w:t>in apposito</w:t>
      </w:r>
      <w:r w:rsidR="000D2F90" w:rsidRPr="00FE335B">
        <w:t xml:space="preserve"> </w:t>
      </w:r>
      <w:r w:rsidRPr="00FE335B">
        <w:t xml:space="preserve">protocollo d’intesa. </w:t>
      </w:r>
    </w:p>
    <w:p w:rsidR="000D3573" w:rsidRPr="00D07620" w:rsidRDefault="0063531B" w:rsidP="003A213F">
      <w:pPr>
        <w:pStyle w:val="Paragrafoelenco"/>
        <w:numPr>
          <w:ilvl w:val="0"/>
          <w:numId w:val="5"/>
        </w:numPr>
        <w:spacing w:after="600" w:line="360" w:lineRule="auto"/>
        <w:ind w:left="425" w:hanging="425"/>
        <w:contextualSpacing w:val="0"/>
        <w:rPr>
          <w:rFonts w:ascii="Times New Roman" w:hAnsi="Times New Roman"/>
          <w:sz w:val="24"/>
          <w:szCs w:val="24"/>
        </w:rPr>
      </w:pPr>
      <w:r w:rsidRPr="00A45A6F">
        <w:rPr>
          <w:rFonts w:ascii="Times New Roman" w:hAnsi="Times New Roman"/>
          <w:sz w:val="24"/>
          <w:szCs w:val="24"/>
        </w:rPr>
        <w:lastRenderedPageBreak/>
        <w:t xml:space="preserve">La </w:t>
      </w:r>
      <w:proofErr w:type="gramStart"/>
      <w:r w:rsidRPr="00A45A6F">
        <w:rPr>
          <w:rFonts w:ascii="Times New Roman" w:hAnsi="Times New Roman"/>
          <w:sz w:val="24"/>
          <w:szCs w:val="24"/>
        </w:rPr>
        <w:t>rendicontazione</w:t>
      </w:r>
      <w:proofErr w:type="gramEnd"/>
      <w:r w:rsidRPr="00A45A6F">
        <w:rPr>
          <w:rFonts w:ascii="Times New Roman" w:hAnsi="Times New Roman"/>
          <w:sz w:val="24"/>
          <w:szCs w:val="24"/>
        </w:rPr>
        <w:t xml:space="preserve"> di cui al comma 1 </w:t>
      </w:r>
      <w:r w:rsidR="005A3E65" w:rsidRPr="00A45A6F">
        <w:rPr>
          <w:rFonts w:ascii="Times New Roman" w:hAnsi="Times New Roman"/>
          <w:sz w:val="24"/>
          <w:szCs w:val="24"/>
        </w:rPr>
        <w:t>viene</w:t>
      </w:r>
      <w:r w:rsidRPr="00A45A6F">
        <w:rPr>
          <w:rFonts w:ascii="Times New Roman" w:hAnsi="Times New Roman"/>
          <w:sz w:val="24"/>
          <w:szCs w:val="24"/>
        </w:rPr>
        <w:t xml:space="preserve"> resa disponibile</w:t>
      </w:r>
      <w:r w:rsidR="00841DBD">
        <w:rPr>
          <w:rFonts w:ascii="Times New Roman" w:hAnsi="Times New Roman"/>
          <w:sz w:val="24"/>
          <w:szCs w:val="24"/>
        </w:rPr>
        <w:t xml:space="preserve"> </w:t>
      </w:r>
      <w:r w:rsidRPr="00A45A6F">
        <w:rPr>
          <w:rFonts w:ascii="Times New Roman" w:hAnsi="Times New Roman"/>
          <w:sz w:val="24"/>
          <w:szCs w:val="24"/>
        </w:rPr>
        <w:t>alla Corte dei conti tramite il Dipartimento della Ragioneria generale dello Stato.</w:t>
      </w:r>
    </w:p>
    <w:p w:rsidR="0063531B" w:rsidRPr="0063531B" w:rsidRDefault="0063531B" w:rsidP="000A4C3A">
      <w:pPr>
        <w:pStyle w:val="Paragrafoelenco"/>
        <w:spacing w:line="360" w:lineRule="auto"/>
        <w:ind w:left="0"/>
        <w:contextualSpacing w:val="0"/>
        <w:jc w:val="center"/>
        <w:outlineLvl w:val="0"/>
        <w:rPr>
          <w:rFonts w:ascii="Times New Roman" w:hAnsi="Times New Roman"/>
          <w:b/>
          <w:i/>
          <w:sz w:val="24"/>
          <w:szCs w:val="24"/>
        </w:rPr>
      </w:pPr>
      <w:r w:rsidRPr="0063531B">
        <w:rPr>
          <w:rFonts w:ascii="Times New Roman" w:hAnsi="Times New Roman"/>
          <w:b/>
          <w:i/>
          <w:sz w:val="24"/>
          <w:szCs w:val="24"/>
        </w:rPr>
        <w:t>Artic</w:t>
      </w:r>
      <w:r>
        <w:rPr>
          <w:rFonts w:ascii="Times New Roman" w:hAnsi="Times New Roman"/>
          <w:b/>
          <w:i/>
          <w:sz w:val="24"/>
          <w:szCs w:val="24"/>
        </w:rPr>
        <w:t xml:space="preserve">olo </w:t>
      </w:r>
      <w:proofErr w:type="gramStart"/>
      <w:r w:rsidR="008B542B">
        <w:rPr>
          <w:rFonts w:ascii="Times New Roman" w:hAnsi="Times New Roman"/>
          <w:b/>
          <w:i/>
          <w:sz w:val="24"/>
          <w:szCs w:val="24"/>
        </w:rPr>
        <w:t>7</w:t>
      </w:r>
      <w:proofErr w:type="gramEnd"/>
    </w:p>
    <w:p w:rsidR="00467A8A" w:rsidRPr="00652C53" w:rsidRDefault="00467A8A" w:rsidP="003A213F">
      <w:pPr>
        <w:pStyle w:val="rgscorpodeltesto"/>
        <w:spacing w:after="240"/>
        <w:ind w:firstLine="0"/>
        <w:jc w:val="center"/>
        <w:rPr>
          <w:b/>
          <w:i/>
          <w:lang w:eastAsia="en-US"/>
        </w:rPr>
      </w:pPr>
      <w:r w:rsidRPr="00652C53">
        <w:rPr>
          <w:b/>
          <w:i/>
          <w:lang w:eastAsia="en-US"/>
        </w:rPr>
        <w:t>Disposizioni finali</w:t>
      </w:r>
    </w:p>
    <w:p w:rsidR="00A8540D" w:rsidRPr="00652C53" w:rsidRDefault="00467A8A" w:rsidP="003A213F">
      <w:pPr>
        <w:pStyle w:val="Paragrafoelenco"/>
        <w:numPr>
          <w:ilvl w:val="0"/>
          <w:numId w:val="10"/>
        </w:numPr>
        <w:spacing w:after="480" w:line="360" w:lineRule="auto"/>
        <w:ind w:left="425" w:hanging="425"/>
        <w:contextualSpacing w:val="0"/>
        <w:rPr>
          <w:rFonts w:ascii="Times New Roman" w:hAnsi="Times New Roman"/>
          <w:sz w:val="24"/>
          <w:szCs w:val="24"/>
        </w:rPr>
      </w:pPr>
      <w:r w:rsidRPr="00FE335B">
        <w:rPr>
          <w:rFonts w:ascii="Times New Roman" w:hAnsi="Times New Roman"/>
          <w:sz w:val="24"/>
          <w:szCs w:val="24"/>
        </w:rPr>
        <w:t xml:space="preserve">Il Dipartimento della Ragioneria generale dello Stato e la Banca d’Italia concordano la data di avvio </w:t>
      </w:r>
      <w:r w:rsidR="00841DBD">
        <w:rPr>
          <w:rFonts w:ascii="Times New Roman" w:hAnsi="Times New Roman"/>
          <w:sz w:val="24"/>
          <w:szCs w:val="24"/>
        </w:rPr>
        <w:t xml:space="preserve">delle attività per la realizzazione </w:t>
      </w:r>
      <w:proofErr w:type="gramStart"/>
      <w:r w:rsidRPr="00FE335B">
        <w:rPr>
          <w:rFonts w:ascii="Times New Roman" w:hAnsi="Times New Roman"/>
          <w:sz w:val="24"/>
          <w:szCs w:val="24"/>
        </w:rPr>
        <w:t>delle</w:t>
      </w:r>
      <w:proofErr w:type="gramEnd"/>
      <w:r w:rsidRPr="00FE335B">
        <w:rPr>
          <w:rFonts w:ascii="Times New Roman" w:hAnsi="Times New Roman"/>
          <w:sz w:val="24"/>
          <w:szCs w:val="24"/>
        </w:rPr>
        <w:t xml:space="preserve"> procedure di cui al presente decreto.</w:t>
      </w:r>
    </w:p>
    <w:p w:rsidR="00467A8A" w:rsidRPr="00FE335B" w:rsidRDefault="00467A8A" w:rsidP="003A213F">
      <w:pPr>
        <w:pStyle w:val="rgscorpodeltesto"/>
        <w:spacing w:after="240"/>
        <w:ind w:firstLine="0"/>
      </w:pPr>
      <w:r w:rsidRPr="00FE335B">
        <w:t>Il presente decreto è inviato alla Corte dei conti per la registrazione.</w:t>
      </w:r>
    </w:p>
    <w:p w:rsidR="005D3B15" w:rsidRDefault="00467A8A" w:rsidP="003A213F">
      <w:pPr>
        <w:pStyle w:val="rgscorpodeltesto"/>
        <w:spacing w:after="240"/>
        <w:ind w:firstLine="0"/>
      </w:pPr>
      <w:r w:rsidRPr="00FE335B">
        <w:t xml:space="preserve">Il presente decreto è pubblicato nella Gazzetta Ufficiale della </w:t>
      </w:r>
      <w:proofErr w:type="gramStart"/>
      <w:r w:rsidRPr="00FE335B">
        <w:t>Repubblica italiana</w:t>
      </w:r>
      <w:proofErr w:type="gramEnd"/>
      <w:r w:rsidRPr="00FE335B">
        <w:t>.</w:t>
      </w:r>
    </w:p>
    <w:p w:rsidR="00A8540D" w:rsidRDefault="00A8540D" w:rsidP="005D3B15">
      <w:pPr>
        <w:pStyle w:val="rgscorpodeltesto"/>
        <w:ind w:firstLine="748"/>
      </w:pPr>
    </w:p>
    <w:p w:rsidR="00A8540D" w:rsidRDefault="00A8540D" w:rsidP="00A8540D">
      <w:pPr>
        <w:pStyle w:val="rgscorpodeltesto"/>
        <w:ind w:firstLine="748"/>
      </w:pPr>
      <w:r>
        <w:t xml:space="preserve">                                                                                            </w:t>
      </w:r>
      <w:r w:rsidR="002278B8">
        <w:fldChar w:fldCharType="begin"/>
      </w:r>
      <w:r w:rsidR="002278B8">
        <w:instrText xml:space="preserve"> DOCPROPERTY "Firma"  \* MERGEFORMAT </w:instrText>
      </w:r>
      <w:r w:rsidR="002278B8">
        <w:fldChar w:fldCharType="separate"/>
      </w:r>
      <w:r w:rsidR="00775F18">
        <w:t>Il Ministro</w:t>
      </w:r>
      <w:r w:rsidR="002278B8">
        <w:fldChar w:fldCharType="end"/>
      </w:r>
    </w:p>
    <w:p w:rsidR="008A4CE2" w:rsidRDefault="00A95F58" w:rsidP="004B5961">
      <w:pPr>
        <w:pStyle w:val="rgscorpodeltesto"/>
        <w:ind w:firstLine="0"/>
      </w:pPr>
      <w:r>
        <w:fldChar w:fldCharType="begin"/>
      </w:r>
      <w:r>
        <w:instrText xml:space="preserve"> DOCPROPERTY "LuogoData"  \* MERGEFORMAT </w:instrText>
      </w:r>
      <w:r>
        <w:fldChar w:fldCharType="separate"/>
      </w:r>
      <w:r w:rsidR="00775F18">
        <w:t>Roma</w:t>
      </w:r>
      <w:proofErr w:type="gramStart"/>
      <w:r w:rsidR="00775F18">
        <w:t>,</w:t>
      </w:r>
      <w:proofErr w:type="gramEnd"/>
      <w:r>
        <w:fldChar w:fldCharType="end"/>
      </w:r>
    </w:p>
    <w:sectPr w:rsidR="008A4CE2" w:rsidSect="00775F18">
      <w:footerReference w:type="default" r:id="rId11"/>
      <w:pgSz w:w="11906" w:h="16838" w:code="9"/>
      <w:pgMar w:top="1474" w:right="1191" w:bottom="181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B8" w:rsidRDefault="002278B8">
      <w:r>
        <w:separator/>
      </w:r>
    </w:p>
  </w:endnote>
  <w:endnote w:type="continuationSeparator" w:id="0">
    <w:p w:rsidR="002278B8" w:rsidRDefault="0022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38" w:rsidRDefault="001E6456">
    <w:pPr>
      <w:pStyle w:val="Pidipagina"/>
    </w:pPr>
    <w:r>
      <w:rPr>
        <w:sz w:val="20"/>
      </w:rPr>
      <w:fldChar w:fldCharType="begin"/>
    </w:r>
    <w:r w:rsidR="00113638">
      <w:rPr>
        <w:sz w:val="20"/>
      </w:rPr>
      <w:instrText xml:space="preserve"> IF </w:instrText>
    </w:r>
    <w:r>
      <w:rPr>
        <w:sz w:val="20"/>
      </w:rPr>
      <w:fldChar w:fldCharType="begin"/>
    </w:r>
    <w:r w:rsidR="00113638">
      <w:rPr>
        <w:sz w:val="20"/>
      </w:rPr>
      <w:instrText xml:space="preserve"> PAGE  \* MERGEFORMAT </w:instrText>
    </w:r>
    <w:r>
      <w:rPr>
        <w:sz w:val="20"/>
      </w:rPr>
      <w:fldChar w:fldCharType="separate"/>
    </w:r>
    <w:r w:rsidR="0057214F">
      <w:rPr>
        <w:noProof/>
        <w:sz w:val="20"/>
      </w:rPr>
      <w:instrText>3</w:instrText>
    </w:r>
    <w:r>
      <w:rPr>
        <w:sz w:val="20"/>
      </w:rPr>
      <w:fldChar w:fldCharType="end"/>
    </w:r>
    <w:r w:rsidR="00113638">
      <w:rPr>
        <w:sz w:val="20"/>
      </w:rPr>
      <w:instrText xml:space="preserve"> = </w:instrText>
    </w:r>
    <w:r w:rsidR="002278B8">
      <w:fldChar w:fldCharType="begin"/>
    </w:r>
    <w:r w:rsidR="002278B8">
      <w:instrText xml:space="preserve"> NUMPAGES  \* MERGEFORMAT </w:instrText>
    </w:r>
    <w:r w:rsidR="002278B8">
      <w:fldChar w:fldCharType="separate"/>
    </w:r>
    <w:r w:rsidR="0057214F" w:rsidRPr="0057214F">
      <w:rPr>
        <w:noProof/>
        <w:sz w:val="20"/>
      </w:rPr>
      <w:instrText>6</w:instrText>
    </w:r>
    <w:r w:rsidR="002278B8">
      <w:rPr>
        <w:noProof/>
        <w:sz w:val="20"/>
      </w:rPr>
      <w:fldChar w:fldCharType="end"/>
    </w:r>
    <w:r w:rsidR="00113638">
      <w:rPr>
        <w:sz w:val="20"/>
      </w:rPr>
      <w:instrText xml:space="preserve"> "" "" \* MERGEFORMAT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B8" w:rsidRDefault="002278B8">
      <w:r>
        <w:separator/>
      </w:r>
    </w:p>
  </w:footnote>
  <w:footnote w:type="continuationSeparator" w:id="0">
    <w:p w:rsidR="002278B8" w:rsidRDefault="0022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F82"/>
    <w:multiLevelType w:val="hybridMultilevel"/>
    <w:tmpl w:val="7834069E"/>
    <w:lvl w:ilvl="0" w:tplc="245408BE">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D42665"/>
    <w:multiLevelType w:val="hybridMultilevel"/>
    <w:tmpl w:val="EA6A9620"/>
    <w:lvl w:ilvl="0" w:tplc="B04CD912">
      <w:start w:val="1"/>
      <w:numFmt w:val="decimal"/>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0D644F"/>
    <w:multiLevelType w:val="hybridMultilevel"/>
    <w:tmpl w:val="44DE8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481EDD"/>
    <w:multiLevelType w:val="hybridMultilevel"/>
    <w:tmpl w:val="7834069E"/>
    <w:lvl w:ilvl="0" w:tplc="245408BE">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B24AA6"/>
    <w:multiLevelType w:val="hybridMultilevel"/>
    <w:tmpl w:val="027A62B2"/>
    <w:lvl w:ilvl="0" w:tplc="1A84C0D0">
      <w:start w:val="1"/>
      <w:numFmt w:val="bullet"/>
      <w:lvlText w:val="-"/>
      <w:lvlJc w:val="left"/>
      <w:pPr>
        <w:ind w:left="1856" w:hanging="360"/>
      </w:pPr>
      <w:rPr>
        <w:rFonts w:ascii="Times New Roman" w:eastAsia="Times New Roman" w:hAnsi="Times New Roman" w:cs="Times New Roman" w:hint="default"/>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5">
    <w:nsid w:val="330A3610"/>
    <w:multiLevelType w:val="hybridMultilevel"/>
    <w:tmpl w:val="8564EF1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33F60FA8"/>
    <w:multiLevelType w:val="hybridMultilevel"/>
    <w:tmpl w:val="7834069E"/>
    <w:lvl w:ilvl="0" w:tplc="245408BE">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BCB128E"/>
    <w:multiLevelType w:val="hybridMultilevel"/>
    <w:tmpl w:val="F236997A"/>
    <w:lvl w:ilvl="0" w:tplc="C8DE9788">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D757E4"/>
    <w:multiLevelType w:val="hybridMultilevel"/>
    <w:tmpl w:val="5448E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0A5B69"/>
    <w:multiLevelType w:val="hybridMultilevel"/>
    <w:tmpl w:val="7834069E"/>
    <w:lvl w:ilvl="0" w:tplc="245408BE">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C911ABE"/>
    <w:multiLevelType w:val="hybridMultilevel"/>
    <w:tmpl w:val="3218406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nsid w:val="503713FA"/>
    <w:multiLevelType w:val="hybridMultilevel"/>
    <w:tmpl w:val="0CFA0CE6"/>
    <w:lvl w:ilvl="0" w:tplc="5BC2878E">
      <w:start w:val="1"/>
      <w:numFmt w:val="decimal"/>
      <w:lvlText w:val="%1."/>
      <w:lvlJc w:val="left"/>
      <w:pPr>
        <w:ind w:left="720" w:hanging="360"/>
      </w:pPr>
      <w:rPr>
        <w:rFonts w:ascii="Times New Roman" w:eastAsia="Times New Roman" w:hAnsi="Times New Roman"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04B5FA3"/>
    <w:multiLevelType w:val="hybridMultilevel"/>
    <w:tmpl w:val="7B96D138"/>
    <w:lvl w:ilvl="0" w:tplc="1A84C0D0">
      <w:start w:val="1"/>
      <w:numFmt w:val="bullet"/>
      <w:lvlText w:val="-"/>
      <w:lvlJc w:val="left"/>
      <w:pPr>
        <w:ind w:left="1828"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2040252"/>
    <w:multiLevelType w:val="hybridMultilevel"/>
    <w:tmpl w:val="F7AC3562"/>
    <w:lvl w:ilvl="0" w:tplc="C8DE9788">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7322A4"/>
    <w:multiLevelType w:val="hybridMultilevel"/>
    <w:tmpl w:val="64C073B4"/>
    <w:lvl w:ilvl="0" w:tplc="1A84C0D0">
      <w:start w:val="1"/>
      <w:numFmt w:val="bullet"/>
      <w:lvlText w:val="-"/>
      <w:lvlJc w:val="left"/>
      <w:pPr>
        <w:ind w:left="1856" w:hanging="360"/>
      </w:pPr>
      <w:rPr>
        <w:rFonts w:ascii="Times New Roman" w:eastAsia="Times New Roman" w:hAnsi="Times New Roman" w:cs="Times New Roman" w:hint="default"/>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15">
    <w:nsid w:val="66E22725"/>
    <w:multiLevelType w:val="hybridMultilevel"/>
    <w:tmpl w:val="9A482480"/>
    <w:lvl w:ilvl="0" w:tplc="04100017">
      <w:start w:val="1"/>
      <w:numFmt w:val="lowerLetter"/>
      <w:lvlText w:val="%1)"/>
      <w:lvlJc w:val="left"/>
      <w:pPr>
        <w:ind w:left="720" w:hanging="360"/>
      </w:pPr>
      <w:rPr>
        <w:rFonts w:hint="default"/>
      </w:rPr>
    </w:lvl>
    <w:lvl w:ilvl="1" w:tplc="A96E8B2A">
      <w:start w:val="1"/>
      <w:numFmt w:val="lowerLetter"/>
      <w:lvlText w:val="%2)"/>
      <w:lvlJc w:val="left"/>
      <w:pPr>
        <w:ind w:left="1440" w:hanging="360"/>
      </w:pPr>
      <w:rPr>
        <w:rFonts w:ascii="Times New Roman" w:eastAsia="Times New Roman" w:hAnsi="Times New Roman"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771785"/>
    <w:multiLevelType w:val="hybridMultilevel"/>
    <w:tmpl w:val="76C4BCEE"/>
    <w:lvl w:ilvl="0" w:tplc="1A84C0D0">
      <w:start w:val="1"/>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7">
    <w:nsid w:val="75C845DB"/>
    <w:multiLevelType w:val="hybridMultilevel"/>
    <w:tmpl w:val="60306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993F8E"/>
    <w:multiLevelType w:val="hybridMultilevel"/>
    <w:tmpl w:val="828CA880"/>
    <w:lvl w:ilvl="0" w:tplc="86D05930">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E706CC2"/>
    <w:multiLevelType w:val="hybridMultilevel"/>
    <w:tmpl w:val="2940ED9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6"/>
  </w:num>
  <w:num w:numId="2">
    <w:abstractNumId w:val="12"/>
  </w:num>
  <w:num w:numId="3">
    <w:abstractNumId w:val="14"/>
  </w:num>
  <w:num w:numId="4">
    <w:abstractNumId w:val="4"/>
  </w:num>
  <w:num w:numId="5">
    <w:abstractNumId w:val="11"/>
  </w:num>
  <w:num w:numId="6">
    <w:abstractNumId w:val="15"/>
  </w:num>
  <w:num w:numId="7">
    <w:abstractNumId w:val="3"/>
  </w:num>
  <w:num w:numId="8">
    <w:abstractNumId w:val="9"/>
  </w:num>
  <w:num w:numId="9">
    <w:abstractNumId w:val="0"/>
  </w:num>
  <w:num w:numId="10">
    <w:abstractNumId w:val="6"/>
  </w:num>
  <w:num w:numId="11">
    <w:abstractNumId w:val="8"/>
  </w:num>
  <w:num w:numId="12">
    <w:abstractNumId w:val="1"/>
  </w:num>
  <w:num w:numId="13">
    <w:abstractNumId w:val="2"/>
  </w:num>
  <w:num w:numId="14">
    <w:abstractNumId w:val="17"/>
  </w:num>
  <w:num w:numId="15">
    <w:abstractNumId w:val="10"/>
  </w:num>
  <w:num w:numId="16">
    <w:abstractNumId w:val="13"/>
  </w:num>
  <w:num w:numId="17">
    <w:abstractNumId w:val="7"/>
  </w:num>
  <w:num w:numId="18">
    <w:abstractNumId w:val="18"/>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8"/>
  <w:hyphenationZone w:val="283"/>
  <w:noPunctuationKerning/>
  <w:characterSpacingControl w:val="doNotCompress"/>
  <w:hdrShapeDefaults>
    <o:shapedefaults v:ext="edit" spidmax="2049" style="mso-position-horizontal-relative:page;mso-position-vertical-relative:page" fillcolor="white" stroke="f" strokecolor="#930">
      <v:fill color="white"/>
      <v:stroke color="#930"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ero documento" w:val=" 58304.92"/>
  </w:docVars>
  <w:rsids>
    <w:rsidRoot w:val="00F70DFB"/>
    <w:rsid w:val="0001361B"/>
    <w:rsid w:val="00014FF2"/>
    <w:rsid w:val="000400C3"/>
    <w:rsid w:val="00041398"/>
    <w:rsid w:val="00041E7D"/>
    <w:rsid w:val="00056933"/>
    <w:rsid w:val="00075F7B"/>
    <w:rsid w:val="000859A1"/>
    <w:rsid w:val="00090205"/>
    <w:rsid w:val="000948A9"/>
    <w:rsid w:val="000A4C3A"/>
    <w:rsid w:val="000B1D74"/>
    <w:rsid w:val="000B26D0"/>
    <w:rsid w:val="000C1789"/>
    <w:rsid w:val="000D2F90"/>
    <w:rsid w:val="000D3573"/>
    <w:rsid w:val="000E0491"/>
    <w:rsid w:val="000E07EA"/>
    <w:rsid w:val="000E0DF8"/>
    <w:rsid w:val="000E7328"/>
    <w:rsid w:val="000F32A5"/>
    <w:rsid w:val="000F4461"/>
    <w:rsid w:val="000F59D9"/>
    <w:rsid w:val="00113638"/>
    <w:rsid w:val="001139F8"/>
    <w:rsid w:val="001218DC"/>
    <w:rsid w:val="00152DE5"/>
    <w:rsid w:val="00155CE8"/>
    <w:rsid w:val="0017780F"/>
    <w:rsid w:val="00187B98"/>
    <w:rsid w:val="00187B9B"/>
    <w:rsid w:val="0019606E"/>
    <w:rsid w:val="001968D5"/>
    <w:rsid w:val="001A17B2"/>
    <w:rsid w:val="001A1D6A"/>
    <w:rsid w:val="001A495D"/>
    <w:rsid w:val="001B2459"/>
    <w:rsid w:val="001B6E87"/>
    <w:rsid w:val="001E6456"/>
    <w:rsid w:val="001F6072"/>
    <w:rsid w:val="002065B1"/>
    <w:rsid w:val="00213415"/>
    <w:rsid w:val="002278B8"/>
    <w:rsid w:val="00237CA3"/>
    <w:rsid w:val="0028693A"/>
    <w:rsid w:val="002946A2"/>
    <w:rsid w:val="002A1C79"/>
    <w:rsid w:val="002A2DE4"/>
    <w:rsid w:val="002B6E1C"/>
    <w:rsid w:val="002C3FD2"/>
    <w:rsid w:val="002D70F4"/>
    <w:rsid w:val="0030491F"/>
    <w:rsid w:val="003109C9"/>
    <w:rsid w:val="00322A4B"/>
    <w:rsid w:val="00324D32"/>
    <w:rsid w:val="003633DA"/>
    <w:rsid w:val="003715F4"/>
    <w:rsid w:val="00373C7C"/>
    <w:rsid w:val="0037633D"/>
    <w:rsid w:val="00397625"/>
    <w:rsid w:val="003A0586"/>
    <w:rsid w:val="003A213F"/>
    <w:rsid w:val="003B3DF7"/>
    <w:rsid w:val="003C401A"/>
    <w:rsid w:val="003D4AAE"/>
    <w:rsid w:val="003E3816"/>
    <w:rsid w:val="003E70BC"/>
    <w:rsid w:val="003F22D2"/>
    <w:rsid w:val="003F385C"/>
    <w:rsid w:val="00402754"/>
    <w:rsid w:val="00420432"/>
    <w:rsid w:val="00422BDB"/>
    <w:rsid w:val="00430C49"/>
    <w:rsid w:val="004414FF"/>
    <w:rsid w:val="00467A8A"/>
    <w:rsid w:val="00475E18"/>
    <w:rsid w:val="00476ED3"/>
    <w:rsid w:val="00483AD6"/>
    <w:rsid w:val="00496652"/>
    <w:rsid w:val="004973C0"/>
    <w:rsid w:val="004A0C23"/>
    <w:rsid w:val="004A6210"/>
    <w:rsid w:val="004B1FA7"/>
    <w:rsid w:val="004B5961"/>
    <w:rsid w:val="004E38B7"/>
    <w:rsid w:val="005073F2"/>
    <w:rsid w:val="00521CF9"/>
    <w:rsid w:val="00554B6D"/>
    <w:rsid w:val="00554E77"/>
    <w:rsid w:val="005634CF"/>
    <w:rsid w:val="0057214F"/>
    <w:rsid w:val="00574518"/>
    <w:rsid w:val="00585568"/>
    <w:rsid w:val="005A3E65"/>
    <w:rsid w:val="005B0EDC"/>
    <w:rsid w:val="005B4F78"/>
    <w:rsid w:val="005C4617"/>
    <w:rsid w:val="005C7485"/>
    <w:rsid w:val="005D3B15"/>
    <w:rsid w:val="005D3C36"/>
    <w:rsid w:val="00631920"/>
    <w:rsid w:val="00632992"/>
    <w:rsid w:val="006336C2"/>
    <w:rsid w:val="0063531B"/>
    <w:rsid w:val="0065111A"/>
    <w:rsid w:val="00652C53"/>
    <w:rsid w:val="0066163E"/>
    <w:rsid w:val="0066340E"/>
    <w:rsid w:val="00663BCB"/>
    <w:rsid w:val="00671F93"/>
    <w:rsid w:val="006B09C0"/>
    <w:rsid w:val="006B0D06"/>
    <w:rsid w:val="006B6D45"/>
    <w:rsid w:val="006C4A84"/>
    <w:rsid w:val="006D3CEE"/>
    <w:rsid w:val="006E21DD"/>
    <w:rsid w:val="006E63E4"/>
    <w:rsid w:val="006E6931"/>
    <w:rsid w:val="006F1A42"/>
    <w:rsid w:val="006F49D4"/>
    <w:rsid w:val="007009FA"/>
    <w:rsid w:val="00720BB0"/>
    <w:rsid w:val="007221FF"/>
    <w:rsid w:val="00725AB7"/>
    <w:rsid w:val="00732104"/>
    <w:rsid w:val="0073510F"/>
    <w:rsid w:val="00735FB6"/>
    <w:rsid w:val="00736D55"/>
    <w:rsid w:val="007371CF"/>
    <w:rsid w:val="00753A02"/>
    <w:rsid w:val="00753B39"/>
    <w:rsid w:val="00754870"/>
    <w:rsid w:val="007558FE"/>
    <w:rsid w:val="0077182A"/>
    <w:rsid w:val="00775E4A"/>
    <w:rsid w:val="00775F18"/>
    <w:rsid w:val="0078566A"/>
    <w:rsid w:val="00793CC1"/>
    <w:rsid w:val="0079790E"/>
    <w:rsid w:val="007A1396"/>
    <w:rsid w:val="007A2A4B"/>
    <w:rsid w:val="007B04BB"/>
    <w:rsid w:val="007B125D"/>
    <w:rsid w:val="007E5DEB"/>
    <w:rsid w:val="00801294"/>
    <w:rsid w:val="008241A6"/>
    <w:rsid w:val="00841DBD"/>
    <w:rsid w:val="00842408"/>
    <w:rsid w:val="00844282"/>
    <w:rsid w:val="00847DA0"/>
    <w:rsid w:val="00850F7D"/>
    <w:rsid w:val="0086029F"/>
    <w:rsid w:val="00862578"/>
    <w:rsid w:val="008738E6"/>
    <w:rsid w:val="00886E48"/>
    <w:rsid w:val="00892A1A"/>
    <w:rsid w:val="008A4CE2"/>
    <w:rsid w:val="008B542B"/>
    <w:rsid w:val="008B5C8F"/>
    <w:rsid w:val="008C1075"/>
    <w:rsid w:val="008E2265"/>
    <w:rsid w:val="009038BA"/>
    <w:rsid w:val="00910851"/>
    <w:rsid w:val="00930F01"/>
    <w:rsid w:val="0095293E"/>
    <w:rsid w:val="009547C2"/>
    <w:rsid w:val="00956832"/>
    <w:rsid w:val="00956C05"/>
    <w:rsid w:val="00981FD8"/>
    <w:rsid w:val="00986586"/>
    <w:rsid w:val="009930A8"/>
    <w:rsid w:val="00994220"/>
    <w:rsid w:val="00994672"/>
    <w:rsid w:val="009A5355"/>
    <w:rsid w:val="009A6F65"/>
    <w:rsid w:val="009B2578"/>
    <w:rsid w:val="009C08FD"/>
    <w:rsid w:val="00A104CE"/>
    <w:rsid w:val="00A131C0"/>
    <w:rsid w:val="00A1429D"/>
    <w:rsid w:val="00A1531F"/>
    <w:rsid w:val="00A45A6F"/>
    <w:rsid w:val="00A8540D"/>
    <w:rsid w:val="00A95F58"/>
    <w:rsid w:val="00AA150C"/>
    <w:rsid w:val="00AB05FB"/>
    <w:rsid w:val="00AB783F"/>
    <w:rsid w:val="00AB7850"/>
    <w:rsid w:val="00AC77C3"/>
    <w:rsid w:val="00AD0623"/>
    <w:rsid w:val="00AF2D71"/>
    <w:rsid w:val="00B006BB"/>
    <w:rsid w:val="00B007EC"/>
    <w:rsid w:val="00B0259B"/>
    <w:rsid w:val="00B07D74"/>
    <w:rsid w:val="00B133F5"/>
    <w:rsid w:val="00B1523B"/>
    <w:rsid w:val="00B17819"/>
    <w:rsid w:val="00B21CAA"/>
    <w:rsid w:val="00B24974"/>
    <w:rsid w:val="00B25B0B"/>
    <w:rsid w:val="00B31E7F"/>
    <w:rsid w:val="00B51451"/>
    <w:rsid w:val="00B605C5"/>
    <w:rsid w:val="00B66796"/>
    <w:rsid w:val="00B864F3"/>
    <w:rsid w:val="00BA20D8"/>
    <w:rsid w:val="00BA5265"/>
    <w:rsid w:val="00BA6E36"/>
    <w:rsid w:val="00BA7EAF"/>
    <w:rsid w:val="00BB0DB4"/>
    <w:rsid w:val="00BB3BB9"/>
    <w:rsid w:val="00BC009A"/>
    <w:rsid w:val="00BC124A"/>
    <w:rsid w:val="00BC545C"/>
    <w:rsid w:val="00BE3120"/>
    <w:rsid w:val="00BE5340"/>
    <w:rsid w:val="00BF4F03"/>
    <w:rsid w:val="00BF6FB3"/>
    <w:rsid w:val="00C11508"/>
    <w:rsid w:val="00C118EF"/>
    <w:rsid w:val="00C225EC"/>
    <w:rsid w:val="00C32868"/>
    <w:rsid w:val="00C634A1"/>
    <w:rsid w:val="00C65D62"/>
    <w:rsid w:val="00C66BCD"/>
    <w:rsid w:val="00C71E91"/>
    <w:rsid w:val="00C8336B"/>
    <w:rsid w:val="00C87E38"/>
    <w:rsid w:val="00C95D53"/>
    <w:rsid w:val="00C96008"/>
    <w:rsid w:val="00C9649C"/>
    <w:rsid w:val="00CA48C1"/>
    <w:rsid w:val="00CB1327"/>
    <w:rsid w:val="00CB6198"/>
    <w:rsid w:val="00CB7D0B"/>
    <w:rsid w:val="00CD21F6"/>
    <w:rsid w:val="00CD2F62"/>
    <w:rsid w:val="00CD658E"/>
    <w:rsid w:val="00CF27A5"/>
    <w:rsid w:val="00CF55B5"/>
    <w:rsid w:val="00D07620"/>
    <w:rsid w:val="00D1536A"/>
    <w:rsid w:val="00D340DF"/>
    <w:rsid w:val="00D370E1"/>
    <w:rsid w:val="00D42F9D"/>
    <w:rsid w:val="00D62A22"/>
    <w:rsid w:val="00D6546B"/>
    <w:rsid w:val="00D6572D"/>
    <w:rsid w:val="00D7563E"/>
    <w:rsid w:val="00D87F05"/>
    <w:rsid w:val="00D90CD8"/>
    <w:rsid w:val="00DA00F8"/>
    <w:rsid w:val="00DC0C7C"/>
    <w:rsid w:val="00DC7D69"/>
    <w:rsid w:val="00DD1C49"/>
    <w:rsid w:val="00DE499D"/>
    <w:rsid w:val="00DF7CD5"/>
    <w:rsid w:val="00DF7F6D"/>
    <w:rsid w:val="00E104FA"/>
    <w:rsid w:val="00E1792B"/>
    <w:rsid w:val="00E20C3B"/>
    <w:rsid w:val="00E23673"/>
    <w:rsid w:val="00E2615B"/>
    <w:rsid w:val="00E41565"/>
    <w:rsid w:val="00E73E66"/>
    <w:rsid w:val="00E763F8"/>
    <w:rsid w:val="00EB3ADF"/>
    <w:rsid w:val="00EB671E"/>
    <w:rsid w:val="00EB71BA"/>
    <w:rsid w:val="00F157B1"/>
    <w:rsid w:val="00F377E9"/>
    <w:rsid w:val="00F40FD4"/>
    <w:rsid w:val="00F57CF5"/>
    <w:rsid w:val="00F63E00"/>
    <w:rsid w:val="00F70DFB"/>
    <w:rsid w:val="00F70E78"/>
    <w:rsid w:val="00F85C24"/>
    <w:rsid w:val="00F931D3"/>
    <w:rsid w:val="00FB1BF6"/>
    <w:rsid w:val="00FB20D7"/>
    <w:rsid w:val="00FC01B7"/>
    <w:rsid w:val="00FD6551"/>
    <w:rsid w:val="00FE0B1C"/>
    <w:rsid w:val="00FE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strokecolor="#930">
      <v:fill color="white"/>
      <v:stroke color="#930"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545C"/>
    <w:pPr>
      <w:widowControl w:val="0"/>
      <w:adjustRightInd w:val="0"/>
      <w:spacing w:after="200" w:line="276" w:lineRule="auto"/>
      <w:jc w:val="both"/>
      <w:textAlignment w:val="baseline"/>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1F6072"/>
    <w:pPr>
      <w:framePr w:w="5800" w:h="3264" w:hSpace="180" w:wrap="around" w:vAnchor="text" w:hAnchor="page" w:x="509" w:y="-1362"/>
      <w:jc w:val="center"/>
    </w:pPr>
    <w:rPr>
      <w:smallCaps/>
      <w:sz w:val="16"/>
      <w:szCs w:val="20"/>
    </w:rPr>
  </w:style>
  <w:style w:type="paragraph" w:styleId="Corpodeltesto2">
    <w:name w:val="Body Text 2"/>
    <w:basedOn w:val="Normale"/>
    <w:rsid w:val="001F6072"/>
    <w:pPr>
      <w:framePr w:w="5296" w:h="2990" w:hSpace="181" w:wrap="around" w:vAnchor="page" w:hAnchor="page" w:x="408" w:y="705" w:anchorLock="1"/>
      <w:jc w:val="center"/>
    </w:pPr>
    <w:rPr>
      <w:smallCaps/>
      <w:szCs w:val="20"/>
    </w:rPr>
  </w:style>
  <w:style w:type="paragraph" w:styleId="Rientrocorpodeltesto">
    <w:name w:val="Body Text Indent"/>
    <w:basedOn w:val="Normale"/>
    <w:rsid w:val="001F6072"/>
    <w:pPr>
      <w:tabs>
        <w:tab w:val="left" w:pos="710"/>
      </w:tabs>
      <w:ind w:left="781" w:hanging="781"/>
    </w:pPr>
    <w:rPr>
      <w:lang w:val="en-GB" w:bidi="he-IL"/>
    </w:rPr>
  </w:style>
  <w:style w:type="paragraph" w:styleId="Rientrocorpodeltesto2">
    <w:name w:val="Body Text Indent 2"/>
    <w:basedOn w:val="Normale"/>
    <w:rsid w:val="001F6072"/>
    <w:pPr>
      <w:ind w:left="1136" w:hanging="1136"/>
    </w:pPr>
    <w:rPr>
      <w:lang w:bidi="he-IL"/>
    </w:rPr>
  </w:style>
  <w:style w:type="paragraph" w:styleId="Intestazione">
    <w:name w:val="header"/>
    <w:basedOn w:val="Normale"/>
    <w:rsid w:val="001F6072"/>
    <w:pPr>
      <w:tabs>
        <w:tab w:val="center" w:pos="4819"/>
        <w:tab w:val="right" w:pos="9638"/>
      </w:tabs>
    </w:pPr>
  </w:style>
  <w:style w:type="paragraph" w:styleId="Pidipagina">
    <w:name w:val="footer"/>
    <w:basedOn w:val="Normale"/>
    <w:rsid w:val="001F6072"/>
    <w:pPr>
      <w:tabs>
        <w:tab w:val="center" w:pos="4819"/>
        <w:tab w:val="right" w:pos="9638"/>
      </w:tabs>
    </w:pPr>
  </w:style>
  <w:style w:type="character" w:styleId="Rimandocommento">
    <w:name w:val="annotation reference"/>
    <w:semiHidden/>
    <w:rsid w:val="001F6072"/>
    <w:rPr>
      <w:sz w:val="16"/>
      <w:szCs w:val="16"/>
    </w:rPr>
  </w:style>
  <w:style w:type="paragraph" w:customStyle="1" w:styleId="destinatari1">
    <w:name w:val="destinatari1"/>
    <w:rsid w:val="001F6072"/>
    <w:pPr>
      <w:widowControl w:val="0"/>
      <w:adjustRightInd w:val="0"/>
      <w:spacing w:line="360" w:lineRule="atLeast"/>
      <w:ind w:left="782" w:hanging="782"/>
      <w:jc w:val="both"/>
      <w:textAlignment w:val="baseline"/>
    </w:pPr>
    <w:rPr>
      <w:sz w:val="24"/>
      <w:lang w:bidi="he-IL"/>
    </w:rPr>
  </w:style>
  <w:style w:type="paragraph" w:customStyle="1" w:styleId="rgscorpodeltesto">
    <w:name w:val="rgs_corpodeltesto"/>
    <w:uiPriority w:val="99"/>
    <w:rsid w:val="001F6072"/>
    <w:pPr>
      <w:widowControl w:val="0"/>
      <w:adjustRightInd w:val="0"/>
      <w:spacing w:after="120" w:line="360" w:lineRule="auto"/>
      <w:ind w:firstLine="799"/>
      <w:jc w:val="both"/>
      <w:textAlignment w:val="baseline"/>
    </w:pPr>
    <w:rPr>
      <w:sz w:val="24"/>
      <w:lang w:bidi="he-IL"/>
    </w:rPr>
  </w:style>
  <w:style w:type="paragraph" w:customStyle="1" w:styleId="noncancellare">
    <w:name w:val="noncancellare"/>
    <w:basedOn w:val="rgscorpodeltesto"/>
    <w:rsid w:val="001F6072"/>
    <w:pPr>
      <w:spacing w:line="240" w:lineRule="auto"/>
      <w:ind w:left="-1418" w:firstLine="0"/>
    </w:pPr>
    <w:rPr>
      <w:color w:val="FF0000"/>
    </w:rPr>
  </w:style>
  <w:style w:type="paragraph" w:styleId="Testocommento">
    <w:name w:val="annotation text"/>
    <w:basedOn w:val="Normale"/>
    <w:link w:val="TestocommentoCarattere"/>
    <w:semiHidden/>
    <w:rsid w:val="001F6072"/>
    <w:rPr>
      <w:sz w:val="20"/>
      <w:szCs w:val="20"/>
    </w:rPr>
  </w:style>
  <w:style w:type="paragraph" w:customStyle="1" w:styleId="RGSData">
    <w:name w:val="RGSData"/>
    <w:basedOn w:val="rgscorpodeltesto"/>
    <w:rsid w:val="001F6072"/>
    <w:pPr>
      <w:spacing w:before="600" w:after="0"/>
      <w:ind w:left="-403"/>
    </w:pPr>
  </w:style>
  <w:style w:type="paragraph" w:customStyle="1" w:styleId="RGSDipartimento">
    <w:name w:val="RGS_Dipartimento"/>
    <w:basedOn w:val="Normale"/>
    <w:uiPriority w:val="99"/>
    <w:rsid w:val="001F6072"/>
    <w:pPr>
      <w:jc w:val="right"/>
    </w:pPr>
    <w:rPr>
      <w:bCs/>
      <w:smallCaps/>
    </w:rPr>
  </w:style>
  <w:style w:type="paragraph" w:customStyle="1" w:styleId="rgsfirma">
    <w:name w:val="rgs_firma"/>
    <w:rsid w:val="001F6072"/>
    <w:pPr>
      <w:widowControl w:val="0"/>
      <w:adjustRightInd w:val="0"/>
      <w:spacing w:line="360" w:lineRule="auto"/>
      <w:ind w:right="900"/>
      <w:jc w:val="right"/>
      <w:textAlignment w:val="baseline"/>
    </w:pPr>
    <w:rPr>
      <w:sz w:val="24"/>
    </w:rPr>
  </w:style>
  <w:style w:type="paragraph" w:customStyle="1" w:styleId="rgsnomefirma">
    <w:name w:val="rgs_nomefirma"/>
    <w:rsid w:val="001F6072"/>
    <w:pPr>
      <w:widowControl w:val="0"/>
      <w:adjustRightInd w:val="0"/>
      <w:spacing w:line="360" w:lineRule="auto"/>
      <w:ind w:right="1428"/>
      <w:jc w:val="right"/>
      <w:textAlignment w:val="baseline"/>
    </w:pPr>
    <w:rPr>
      <w:sz w:val="24"/>
    </w:rPr>
  </w:style>
  <w:style w:type="paragraph" w:styleId="Paragrafoelenco">
    <w:name w:val="List Paragraph"/>
    <w:basedOn w:val="Normale"/>
    <w:uiPriority w:val="99"/>
    <w:qFormat/>
    <w:rsid w:val="00AF2D71"/>
    <w:pPr>
      <w:ind w:left="720"/>
      <w:contextualSpacing/>
    </w:pPr>
  </w:style>
  <w:style w:type="paragraph" w:styleId="Testofumetto">
    <w:name w:val="Balloon Text"/>
    <w:basedOn w:val="Normale"/>
    <w:link w:val="TestofumettoCarattere"/>
    <w:rsid w:val="00CA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A48C1"/>
    <w:rPr>
      <w:rFonts w:ascii="Tahoma" w:hAnsi="Tahoma" w:cs="Tahoma"/>
      <w:sz w:val="16"/>
      <w:szCs w:val="16"/>
      <w:lang w:val="it-IT" w:eastAsia="en-US"/>
    </w:rPr>
  </w:style>
  <w:style w:type="paragraph" w:styleId="Soggettocommento">
    <w:name w:val="annotation subject"/>
    <w:basedOn w:val="Testocommento"/>
    <w:next w:val="Testocommento"/>
    <w:link w:val="SoggettocommentoCarattere"/>
    <w:rsid w:val="004B1FA7"/>
    <w:pPr>
      <w:spacing w:line="240" w:lineRule="auto"/>
    </w:pPr>
    <w:rPr>
      <w:b/>
      <w:bCs/>
    </w:rPr>
  </w:style>
  <w:style w:type="character" w:customStyle="1" w:styleId="TestocommentoCarattere">
    <w:name w:val="Testo commento Carattere"/>
    <w:basedOn w:val="Carpredefinitoparagrafo"/>
    <w:link w:val="Testocommento"/>
    <w:semiHidden/>
    <w:rsid w:val="004B1FA7"/>
    <w:rPr>
      <w:rFonts w:ascii="Calibri" w:hAnsi="Calibri"/>
      <w:lang w:eastAsia="en-US"/>
    </w:rPr>
  </w:style>
  <w:style w:type="character" w:customStyle="1" w:styleId="SoggettocommentoCarattere">
    <w:name w:val="Soggetto commento Carattere"/>
    <w:basedOn w:val="TestocommentoCarattere"/>
    <w:link w:val="Soggettocommento"/>
    <w:rsid w:val="004B1FA7"/>
    <w:rPr>
      <w:rFonts w:ascii="Calibri" w:hAnsi="Calibri"/>
      <w:b/>
      <w:bCs/>
      <w:lang w:eastAsia="en-US"/>
    </w:rPr>
  </w:style>
  <w:style w:type="paragraph" w:styleId="Testonotaapidipagina">
    <w:name w:val="footnote text"/>
    <w:basedOn w:val="Normale"/>
    <w:link w:val="TestonotaapidipaginaCarattere"/>
    <w:rsid w:val="002D70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2D70F4"/>
    <w:rPr>
      <w:rFonts w:ascii="Calibri" w:hAnsi="Calibri"/>
      <w:lang w:eastAsia="en-US"/>
    </w:rPr>
  </w:style>
  <w:style w:type="character" w:styleId="Rimandonotaapidipagina">
    <w:name w:val="footnote reference"/>
    <w:basedOn w:val="Carpredefinitoparagrafo"/>
    <w:rsid w:val="002D70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545C"/>
    <w:pPr>
      <w:widowControl w:val="0"/>
      <w:adjustRightInd w:val="0"/>
      <w:spacing w:after="200" w:line="276" w:lineRule="auto"/>
      <w:jc w:val="both"/>
      <w:textAlignment w:val="baseline"/>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1F6072"/>
    <w:pPr>
      <w:framePr w:w="5800" w:h="3264" w:hSpace="180" w:wrap="around" w:vAnchor="text" w:hAnchor="page" w:x="509" w:y="-1362"/>
      <w:jc w:val="center"/>
    </w:pPr>
    <w:rPr>
      <w:smallCaps/>
      <w:sz w:val="16"/>
      <w:szCs w:val="20"/>
    </w:rPr>
  </w:style>
  <w:style w:type="paragraph" w:styleId="Corpodeltesto2">
    <w:name w:val="Body Text 2"/>
    <w:basedOn w:val="Normale"/>
    <w:rsid w:val="001F6072"/>
    <w:pPr>
      <w:framePr w:w="5296" w:h="2990" w:hSpace="181" w:wrap="around" w:vAnchor="page" w:hAnchor="page" w:x="408" w:y="705" w:anchorLock="1"/>
      <w:jc w:val="center"/>
    </w:pPr>
    <w:rPr>
      <w:smallCaps/>
      <w:szCs w:val="20"/>
    </w:rPr>
  </w:style>
  <w:style w:type="paragraph" w:styleId="Rientrocorpodeltesto">
    <w:name w:val="Body Text Indent"/>
    <w:basedOn w:val="Normale"/>
    <w:rsid w:val="001F6072"/>
    <w:pPr>
      <w:tabs>
        <w:tab w:val="left" w:pos="710"/>
      </w:tabs>
      <w:ind w:left="781" w:hanging="781"/>
    </w:pPr>
    <w:rPr>
      <w:lang w:val="en-GB" w:bidi="he-IL"/>
    </w:rPr>
  </w:style>
  <w:style w:type="paragraph" w:styleId="Rientrocorpodeltesto2">
    <w:name w:val="Body Text Indent 2"/>
    <w:basedOn w:val="Normale"/>
    <w:rsid w:val="001F6072"/>
    <w:pPr>
      <w:ind w:left="1136" w:hanging="1136"/>
    </w:pPr>
    <w:rPr>
      <w:lang w:bidi="he-IL"/>
    </w:rPr>
  </w:style>
  <w:style w:type="paragraph" w:styleId="Intestazione">
    <w:name w:val="header"/>
    <w:basedOn w:val="Normale"/>
    <w:rsid w:val="001F6072"/>
    <w:pPr>
      <w:tabs>
        <w:tab w:val="center" w:pos="4819"/>
        <w:tab w:val="right" w:pos="9638"/>
      </w:tabs>
    </w:pPr>
  </w:style>
  <w:style w:type="paragraph" w:styleId="Pidipagina">
    <w:name w:val="footer"/>
    <w:basedOn w:val="Normale"/>
    <w:rsid w:val="001F6072"/>
    <w:pPr>
      <w:tabs>
        <w:tab w:val="center" w:pos="4819"/>
        <w:tab w:val="right" w:pos="9638"/>
      </w:tabs>
    </w:pPr>
  </w:style>
  <w:style w:type="character" w:styleId="Rimandocommento">
    <w:name w:val="annotation reference"/>
    <w:semiHidden/>
    <w:rsid w:val="001F6072"/>
    <w:rPr>
      <w:sz w:val="16"/>
      <w:szCs w:val="16"/>
    </w:rPr>
  </w:style>
  <w:style w:type="paragraph" w:customStyle="1" w:styleId="destinatari1">
    <w:name w:val="destinatari1"/>
    <w:rsid w:val="001F6072"/>
    <w:pPr>
      <w:widowControl w:val="0"/>
      <w:adjustRightInd w:val="0"/>
      <w:spacing w:line="360" w:lineRule="atLeast"/>
      <w:ind w:left="782" w:hanging="782"/>
      <w:jc w:val="both"/>
      <w:textAlignment w:val="baseline"/>
    </w:pPr>
    <w:rPr>
      <w:sz w:val="24"/>
      <w:lang w:bidi="he-IL"/>
    </w:rPr>
  </w:style>
  <w:style w:type="paragraph" w:customStyle="1" w:styleId="rgscorpodeltesto">
    <w:name w:val="rgs_corpodeltesto"/>
    <w:uiPriority w:val="99"/>
    <w:rsid w:val="001F6072"/>
    <w:pPr>
      <w:widowControl w:val="0"/>
      <w:adjustRightInd w:val="0"/>
      <w:spacing w:after="120" w:line="360" w:lineRule="auto"/>
      <w:ind w:firstLine="799"/>
      <w:jc w:val="both"/>
      <w:textAlignment w:val="baseline"/>
    </w:pPr>
    <w:rPr>
      <w:sz w:val="24"/>
      <w:lang w:bidi="he-IL"/>
    </w:rPr>
  </w:style>
  <w:style w:type="paragraph" w:customStyle="1" w:styleId="noncancellare">
    <w:name w:val="noncancellare"/>
    <w:basedOn w:val="rgscorpodeltesto"/>
    <w:rsid w:val="001F6072"/>
    <w:pPr>
      <w:spacing w:line="240" w:lineRule="auto"/>
      <w:ind w:left="-1418" w:firstLine="0"/>
    </w:pPr>
    <w:rPr>
      <w:color w:val="FF0000"/>
    </w:rPr>
  </w:style>
  <w:style w:type="paragraph" w:styleId="Testocommento">
    <w:name w:val="annotation text"/>
    <w:basedOn w:val="Normale"/>
    <w:link w:val="TestocommentoCarattere"/>
    <w:semiHidden/>
    <w:rsid w:val="001F6072"/>
    <w:rPr>
      <w:sz w:val="20"/>
      <w:szCs w:val="20"/>
    </w:rPr>
  </w:style>
  <w:style w:type="paragraph" w:customStyle="1" w:styleId="RGSData">
    <w:name w:val="RGSData"/>
    <w:basedOn w:val="rgscorpodeltesto"/>
    <w:rsid w:val="001F6072"/>
    <w:pPr>
      <w:spacing w:before="600" w:after="0"/>
      <w:ind w:left="-403"/>
    </w:pPr>
  </w:style>
  <w:style w:type="paragraph" w:customStyle="1" w:styleId="RGSDipartimento">
    <w:name w:val="RGS_Dipartimento"/>
    <w:basedOn w:val="Normale"/>
    <w:uiPriority w:val="99"/>
    <w:rsid w:val="001F6072"/>
    <w:pPr>
      <w:jc w:val="right"/>
    </w:pPr>
    <w:rPr>
      <w:bCs/>
      <w:smallCaps/>
    </w:rPr>
  </w:style>
  <w:style w:type="paragraph" w:customStyle="1" w:styleId="rgsfirma">
    <w:name w:val="rgs_firma"/>
    <w:rsid w:val="001F6072"/>
    <w:pPr>
      <w:widowControl w:val="0"/>
      <w:adjustRightInd w:val="0"/>
      <w:spacing w:line="360" w:lineRule="auto"/>
      <w:ind w:right="900"/>
      <w:jc w:val="right"/>
      <w:textAlignment w:val="baseline"/>
    </w:pPr>
    <w:rPr>
      <w:sz w:val="24"/>
    </w:rPr>
  </w:style>
  <w:style w:type="paragraph" w:customStyle="1" w:styleId="rgsnomefirma">
    <w:name w:val="rgs_nomefirma"/>
    <w:rsid w:val="001F6072"/>
    <w:pPr>
      <w:widowControl w:val="0"/>
      <w:adjustRightInd w:val="0"/>
      <w:spacing w:line="360" w:lineRule="auto"/>
      <w:ind w:right="1428"/>
      <w:jc w:val="right"/>
      <w:textAlignment w:val="baseline"/>
    </w:pPr>
    <w:rPr>
      <w:sz w:val="24"/>
    </w:rPr>
  </w:style>
  <w:style w:type="paragraph" w:styleId="Paragrafoelenco">
    <w:name w:val="List Paragraph"/>
    <w:basedOn w:val="Normale"/>
    <w:uiPriority w:val="99"/>
    <w:qFormat/>
    <w:rsid w:val="00AF2D71"/>
    <w:pPr>
      <w:ind w:left="720"/>
      <w:contextualSpacing/>
    </w:pPr>
  </w:style>
  <w:style w:type="paragraph" w:styleId="Testofumetto">
    <w:name w:val="Balloon Text"/>
    <w:basedOn w:val="Normale"/>
    <w:link w:val="TestofumettoCarattere"/>
    <w:rsid w:val="00CA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A48C1"/>
    <w:rPr>
      <w:rFonts w:ascii="Tahoma" w:hAnsi="Tahoma" w:cs="Tahoma"/>
      <w:sz w:val="16"/>
      <w:szCs w:val="16"/>
      <w:lang w:val="it-IT" w:eastAsia="en-US"/>
    </w:rPr>
  </w:style>
  <w:style w:type="paragraph" w:styleId="Soggettocommento">
    <w:name w:val="annotation subject"/>
    <w:basedOn w:val="Testocommento"/>
    <w:next w:val="Testocommento"/>
    <w:link w:val="SoggettocommentoCarattere"/>
    <w:rsid w:val="004B1FA7"/>
    <w:pPr>
      <w:spacing w:line="240" w:lineRule="auto"/>
    </w:pPr>
    <w:rPr>
      <w:b/>
      <w:bCs/>
    </w:rPr>
  </w:style>
  <w:style w:type="character" w:customStyle="1" w:styleId="TestocommentoCarattere">
    <w:name w:val="Testo commento Carattere"/>
    <w:basedOn w:val="Carpredefinitoparagrafo"/>
    <w:link w:val="Testocommento"/>
    <w:semiHidden/>
    <w:rsid w:val="004B1FA7"/>
    <w:rPr>
      <w:rFonts w:ascii="Calibri" w:hAnsi="Calibri"/>
      <w:lang w:eastAsia="en-US"/>
    </w:rPr>
  </w:style>
  <w:style w:type="character" w:customStyle="1" w:styleId="SoggettocommentoCarattere">
    <w:name w:val="Soggetto commento Carattere"/>
    <w:basedOn w:val="TestocommentoCarattere"/>
    <w:link w:val="Soggettocommento"/>
    <w:rsid w:val="004B1FA7"/>
    <w:rPr>
      <w:rFonts w:ascii="Calibri" w:hAnsi="Calibri"/>
      <w:b/>
      <w:bCs/>
      <w:lang w:eastAsia="en-US"/>
    </w:rPr>
  </w:style>
  <w:style w:type="paragraph" w:styleId="Testonotaapidipagina">
    <w:name w:val="footnote text"/>
    <w:basedOn w:val="Normale"/>
    <w:link w:val="TestonotaapidipaginaCarattere"/>
    <w:rsid w:val="002D70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2D70F4"/>
    <w:rPr>
      <w:rFonts w:ascii="Calibri" w:hAnsi="Calibri"/>
      <w:lang w:eastAsia="en-US"/>
    </w:rPr>
  </w:style>
  <w:style w:type="character" w:styleId="Rimandonotaapidipagina">
    <w:name w:val="footnote reference"/>
    <w:basedOn w:val="Carpredefinitoparagrafo"/>
    <w:rsid w:val="002D7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Template%20RGS\Decreto_rgs.w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10B1-16E3-4495-B7A7-6EB63F00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Decreto_rgs</Template>
  <TotalTime>290</TotalTime>
  <Pages>6</Pages>
  <Words>1633</Words>
  <Characters>9313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michelina.palermo</dc:creator>
  <dc:description>1.2.4</dc:description>
  <cp:lastModifiedBy>michelina.palermo</cp:lastModifiedBy>
  <cp:revision>77</cp:revision>
  <cp:lastPrinted>2017-09-20T11:09:00Z</cp:lastPrinted>
  <dcterms:created xsi:type="dcterms:W3CDTF">2017-08-22T13:55:00Z</dcterms:created>
  <dcterms:modified xsi:type="dcterms:W3CDTF">2017-11-27T16:15:00Z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Il Ministro</vt:lpwstr>
  </property>
  <property fmtid="{D5CDD505-2E9C-101B-9397-08002B2CF9AE}" pid="3" name="Funzionario">
    <vt:lpwstr/>
  </property>
  <property fmtid="{D5CDD505-2E9C-101B-9397-08002B2CF9AE}" pid="4" name="LuogoData">
    <vt:lpwstr>Roma,</vt:lpwstr>
  </property>
  <property fmtid="{D5CDD505-2E9C-101B-9397-08002B2CF9AE}" pid="5" name="Ufficio">
    <vt:lpwstr>Ufficio X</vt:lpwstr>
  </property>
  <property fmtid="{D5CDD505-2E9C-101B-9397-08002B2CF9AE}" pid="6" name="Ispettorato">
    <vt:lpwstr>I.Ge.P.A.</vt:lpwstr>
  </property>
  <property fmtid="{D5CDD505-2E9C-101B-9397-08002B2CF9AE}" pid="7" name="NomeFirma">
    <vt:lpwstr/>
  </property>
</Properties>
</file>