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841DBC" w14:textId="77777777" w:rsidR="00AB4972" w:rsidRPr="00BF2F35" w:rsidRDefault="00AB4972" w:rsidP="00BF2F35">
      <w:pPr>
        <w:tabs>
          <w:tab w:val="left" w:pos="426"/>
          <w:tab w:val="left" w:pos="567"/>
        </w:tabs>
        <w:jc w:val="both"/>
        <w:rPr>
          <w:rFonts w:ascii="Times New Roman" w:hAnsi="Times New Roman" w:cs="Times New Roman"/>
          <w:b/>
          <w:bCs/>
          <w:iCs/>
        </w:rPr>
      </w:pPr>
      <w:r w:rsidRPr="00BF2F35">
        <w:rPr>
          <w:rFonts w:ascii="Times New Roman" w:hAnsi="Times New Roman" w:cs="Times New Roman"/>
          <w:b/>
          <w:bCs/>
          <w:iCs/>
        </w:rPr>
        <w:t>RESOCONTO RIUNIONE DELLA COMMISSIONE ARCONET DEL</w:t>
      </w:r>
      <w:r w:rsidR="009A7403" w:rsidRPr="00BF2F35">
        <w:rPr>
          <w:rFonts w:ascii="Times New Roman" w:hAnsi="Times New Roman" w:cs="Times New Roman"/>
          <w:b/>
          <w:bCs/>
          <w:iCs/>
        </w:rPr>
        <w:t xml:space="preserve"> </w:t>
      </w:r>
      <w:r w:rsidR="00816FD5" w:rsidRPr="00BF2F35">
        <w:rPr>
          <w:rFonts w:ascii="Times New Roman" w:hAnsi="Times New Roman" w:cs="Times New Roman"/>
          <w:b/>
          <w:bCs/>
          <w:iCs/>
        </w:rPr>
        <w:t xml:space="preserve"> </w:t>
      </w:r>
      <w:r w:rsidR="00BF2F35" w:rsidRPr="00BF2F35">
        <w:rPr>
          <w:rFonts w:ascii="Times New Roman" w:hAnsi="Times New Roman" w:cs="Times New Roman"/>
          <w:b/>
          <w:bCs/>
          <w:iCs/>
        </w:rPr>
        <w:t>22 SETTEMBRE</w:t>
      </w:r>
      <w:r w:rsidR="009318BB" w:rsidRPr="00BF2F35">
        <w:rPr>
          <w:rFonts w:ascii="Times New Roman" w:hAnsi="Times New Roman" w:cs="Times New Roman"/>
          <w:b/>
          <w:bCs/>
          <w:iCs/>
        </w:rPr>
        <w:t xml:space="preserve"> </w:t>
      </w:r>
      <w:r w:rsidR="00E3454D" w:rsidRPr="00BF2F35">
        <w:rPr>
          <w:rFonts w:ascii="Times New Roman" w:hAnsi="Times New Roman" w:cs="Times New Roman"/>
          <w:b/>
          <w:bCs/>
          <w:iCs/>
        </w:rPr>
        <w:t xml:space="preserve"> </w:t>
      </w:r>
      <w:r w:rsidR="00C41B02" w:rsidRPr="00BF2F35">
        <w:rPr>
          <w:rFonts w:ascii="Times New Roman" w:hAnsi="Times New Roman" w:cs="Times New Roman"/>
          <w:b/>
          <w:bCs/>
          <w:iCs/>
        </w:rPr>
        <w:t>2021</w:t>
      </w:r>
    </w:p>
    <w:p w14:paraId="5D759966" w14:textId="77777777" w:rsidR="00AB4972" w:rsidRDefault="00AB4972" w:rsidP="00AB4972">
      <w:pPr>
        <w:spacing w:after="0"/>
        <w:contextualSpacing/>
        <w:jc w:val="both"/>
        <w:rPr>
          <w:rFonts w:ascii="Times New Roman" w:eastAsia="Calibri" w:hAnsi="Times New Roman" w:cs="Times New Roman"/>
          <w:sz w:val="24"/>
          <w:szCs w:val="24"/>
        </w:rPr>
      </w:pPr>
    </w:p>
    <w:p w14:paraId="038AD1AC" w14:textId="77777777" w:rsidR="00E26C1F" w:rsidRDefault="00E26C1F" w:rsidP="00AB4972">
      <w:pPr>
        <w:spacing w:after="0"/>
        <w:contextualSpacing/>
        <w:jc w:val="both"/>
        <w:rPr>
          <w:rFonts w:ascii="Times New Roman" w:eastAsia="Calibri" w:hAnsi="Times New Roman" w:cs="Times New Roman"/>
          <w:sz w:val="24"/>
          <w:szCs w:val="24"/>
        </w:rPr>
      </w:pPr>
    </w:p>
    <w:p w14:paraId="7F9A715F" w14:textId="77777777" w:rsidR="00AB4972" w:rsidRPr="004F7130" w:rsidRDefault="00AB4972" w:rsidP="00AB4972">
      <w:pPr>
        <w:spacing w:after="0"/>
        <w:contextualSpacing/>
        <w:jc w:val="both"/>
        <w:rPr>
          <w:rFonts w:ascii="Times New Roman" w:eastAsia="Calibri" w:hAnsi="Times New Roman" w:cs="Times New Roman"/>
          <w:sz w:val="24"/>
          <w:szCs w:val="24"/>
        </w:rPr>
      </w:pPr>
      <w:r w:rsidRPr="004F7130">
        <w:rPr>
          <w:rFonts w:ascii="Times New Roman" w:eastAsia="Calibri" w:hAnsi="Times New Roman" w:cs="Times New Roman"/>
          <w:sz w:val="24"/>
          <w:szCs w:val="24"/>
        </w:rPr>
        <w:t>Il giorno</w:t>
      </w:r>
      <w:r w:rsidR="00C41B02">
        <w:rPr>
          <w:rFonts w:ascii="Times New Roman" w:eastAsia="Calibri" w:hAnsi="Times New Roman" w:cs="Times New Roman"/>
          <w:sz w:val="24"/>
          <w:szCs w:val="24"/>
        </w:rPr>
        <w:t xml:space="preserve"> </w:t>
      </w:r>
      <w:r w:rsidR="00BF2F35">
        <w:rPr>
          <w:rFonts w:ascii="Times New Roman" w:eastAsia="Calibri" w:hAnsi="Times New Roman" w:cs="Times New Roman"/>
          <w:sz w:val="24"/>
          <w:szCs w:val="24"/>
        </w:rPr>
        <w:t xml:space="preserve">22 settembre </w:t>
      </w:r>
      <w:r w:rsidR="00C41B02">
        <w:rPr>
          <w:rFonts w:ascii="Times New Roman" w:eastAsia="Calibri" w:hAnsi="Times New Roman" w:cs="Times New Roman"/>
          <w:sz w:val="24"/>
          <w:szCs w:val="24"/>
        </w:rPr>
        <w:t>2021</w:t>
      </w:r>
      <w:r w:rsidR="00BF2F35">
        <w:rPr>
          <w:rFonts w:ascii="Times New Roman" w:eastAsia="Calibri" w:hAnsi="Times New Roman" w:cs="Times New Roman"/>
          <w:sz w:val="24"/>
          <w:szCs w:val="24"/>
        </w:rPr>
        <w:t>, alle ore 11,3</w:t>
      </w:r>
      <w:r w:rsidRPr="004F7130">
        <w:rPr>
          <w:rFonts w:ascii="Times New Roman" w:eastAsia="Calibri" w:hAnsi="Times New Roman" w:cs="Times New Roman"/>
          <w:sz w:val="24"/>
          <w:szCs w:val="24"/>
        </w:rPr>
        <w:t>0, si è riunita la Commissione ARCONET di cui all’articolo</w:t>
      </w:r>
      <w:r w:rsidRPr="004F7130">
        <w:rPr>
          <w:rFonts w:ascii="Times New Roman" w:eastAsia="Arial Unicode MS" w:hAnsi="Times New Roman" w:cs="Times New Roman"/>
          <w:sz w:val="24"/>
          <w:szCs w:val="24"/>
          <w:lang w:eastAsia="it-IT"/>
        </w:rPr>
        <w:t xml:space="preserve"> 3-bis del decreto legislativo n. 118 del 2011 </w:t>
      </w:r>
      <w:r w:rsidRPr="004F7130">
        <w:rPr>
          <w:rFonts w:ascii="Times New Roman" w:eastAsia="Calibri" w:hAnsi="Times New Roman" w:cs="Times New Roman"/>
          <w:sz w:val="24"/>
          <w:szCs w:val="24"/>
        </w:rPr>
        <w:t>corretto e integrato dal decreto legislativo n. 126 del 2014.</w:t>
      </w:r>
    </w:p>
    <w:p w14:paraId="62FC4B10" w14:textId="77777777" w:rsidR="00AB4972" w:rsidRDefault="00AB4972" w:rsidP="00AB4972">
      <w:pPr>
        <w:jc w:val="both"/>
        <w:rPr>
          <w:rFonts w:ascii="Times New Roman" w:hAnsi="Times New Roman" w:cs="Times New Roman"/>
          <w:bCs/>
          <w:iCs/>
          <w:sz w:val="24"/>
          <w:szCs w:val="24"/>
        </w:rPr>
      </w:pPr>
      <w:r w:rsidRPr="004F7130">
        <w:rPr>
          <w:rFonts w:ascii="Times New Roman" w:hAnsi="Times New Roman" w:cs="Times New Roman"/>
          <w:bCs/>
          <w:iCs/>
          <w:sz w:val="24"/>
          <w:szCs w:val="24"/>
        </w:rPr>
        <w:t>In conseguenza della situazione di emergenza che ha investito la nazione per effetto della pandemia da</w:t>
      </w:r>
      <w:r>
        <w:rPr>
          <w:rFonts w:ascii="Times New Roman" w:hAnsi="Times New Roman" w:cs="Times New Roman"/>
          <w:bCs/>
          <w:iCs/>
          <w:sz w:val="24"/>
          <w:szCs w:val="24"/>
        </w:rPr>
        <w:t xml:space="preserve"> </w:t>
      </w:r>
      <w:r w:rsidR="000C723E">
        <w:rPr>
          <w:rFonts w:ascii="Times New Roman" w:hAnsi="Times New Roman" w:cs="Times New Roman"/>
          <w:bCs/>
          <w:iCs/>
          <w:sz w:val="24"/>
          <w:szCs w:val="24"/>
        </w:rPr>
        <w:t>“</w:t>
      </w:r>
      <w:r w:rsidRPr="004F7130">
        <w:rPr>
          <w:rFonts w:ascii="Times New Roman" w:hAnsi="Times New Roman" w:cs="Times New Roman"/>
          <w:bCs/>
          <w:iCs/>
          <w:sz w:val="24"/>
          <w:szCs w:val="24"/>
        </w:rPr>
        <w:t>COVID 19” la riunione si è svolta da remoto, in modalità video-conferenza.</w:t>
      </w:r>
    </w:p>
    <w:p w14:paraId="03D880E7" w14:textId="77777777" w:rsidR="00E26C1F" w:rsidRDefault="00E26C1F" w:rsidP="00BE56CB">
      <w:pPr>
        <w:spacing w:after="0"/>
        <w:contextualSpacing/>
        <w:jc w:val="both"/>
        <w:rPr>
          <w:rFonts w:ascii="Times New Roman" w:hAnsi="Times New Roman" w:cs="Times New Roman"/>
          <w:bCs/>
          <w:iCs/>
          <w:sz w:val="24"/>
          <w:szCs w:val="24"/>
        </w:rPr>
      </w:pPr>
    </w:p>
    <w:p w14:paraId="23D5DA76" w14:textId="77777777" w:rsidR="00F73CC2" w:rsidRDefault="00F73CC2" w:rsidP="00BE56CB">
      <w:pPr>
        <w:spacing w:after="0"/>
        <w:contextualSpacing/>
        <w:jc w:val="both"/>
        <w:rPr>
          <w:rFonts w:ascii="Times New Roman" w:hAnsi="Times New Roman" w:cs="Times New Roman"/>
          <w:bCs/>
          <w:iCs/>
          <w:sz w:val="24"/>
          <w:szCs w:val="24"/>
        </w:rPr>
      </w:pPr>
      <w:r w:rsidRPr="00C877C7">
        <w:rPr>
          <w:rFonts w:ascii="Times New Roman" w:hAnsi="Times New Roman" w:cs="Times New Roman"/>
          <w:bCs/>
          <w:iCs/>
          <w:sz w:val="24"/>
          <w:szCs w:val="24"/>
        </w:rPr>
        <w:t>Ordine del giorno:</w:t>
      </w:r>
    </w:p>
    <w:p w14:paraId="5E2AB1B7" w14:textId="77777777" w:rsidR="00BF2F35" w:rsidRDefault="00BF2F35" w:rsidP="00BE56CB">
      <w:pPr>
        <w:spacing w:after="0"/>
        <w:contextualSpacing/>
        <w:jc w:val="both"/>
        <w:rPr>
          <w:rFonts w:ascii="Times New Roman" w:hAnsi="Times New Roman" w:cs="Times New Roman"/>
          <w:bCs/>
          <w:iCs/>
          <w:sz w:val="24"/>
          <w:szCs w:val="24"/>
        </w:rPr>
      </w:pPr>
    </w:p>
    <w:p w14:paraId="26F092F2" w14:textId="77777777" w:rsidR="00BF2F35" w:rsidRPr="00BF2F35" w:rsidRDefault="00BF2F35" w:rsidP="00BF2F35">
      <w:pPr>
        <w:numPr>
          <w:ilvl w:val="0"/>
          <w:numId w:val="52"/>
        </w:numPr>
        <w:tabs>
          <w:tab w:val="left" w:pos="426"/>
        </w:tabs>
        <w:spacing w:after="0" w:line="240" w:lineRule="auto"/>
        <w:ind w:left="284" w:hanging="142"/>
        <w:jc w:val="both"/>
        <w:rPr>
          <w:rFonts w:ascii="Times New Roman" w:hAnsi="Times New Roman" w:cs="Times New Roman"/>
          <w:b/>
          <w:bCs/>
          <w:iCs/>
          <w:sz w:val="24"/>
          <w:szCs w:val="24"/>
        </w:rPr>
      </w:pPr>
      <w:r w:rsidRPr="00BF2F35">
        <w:rPr>
          <w:rFonts w:ascii="Times New Roman" w:hAnsi="Times New Roman" w:cs="Times New Roman"/>
          <w:b/>
          <w:bCs/>
          <w:iCs/>
          <w:sz w:val="24"/>
          <w:szCs w:val="24"/>
        </w:rPr>
        <w:t xml:space="preserve">Presentazione dell’attività di acquisizione dei bilanci degli enti soggetti al Dlgs 118/2011 </w:t>
      </w:r>
      <w:r>
        <w:rPr>
          <w:rFonts w:ascii="Times New Roman" w:hAnsi="Times New Roman" w:cs="Times New Roman"/>
          <w:b/>
          <w:bCs/>
          <w:iCs/>
          <w:sz w:val="24"/>
          <w:szCs w:val="24"/>
        </w:rPr>
        <w:t xml:space="preserve">  </w:t>
      </w:r>
      <w:r w:rsidRPr="00BF2F35">
        <w:rPr>
          <w:rFonts w:ascii="Times New Roman" w:hAnsi="Times New Roman" w:cs="Times New Roman"/>
          <w:b/>
          <w:bCs/>
          <w:iCs/>
          <w:sz w:val="24"/>
          <w:szCs w:val="24"/>
        </w:rPr>
        <w:t>da parte della Banca dati delle Amministrazioni pubbliche (BDAP)</w:t>
      </w:r>
    </w:p>
    <w:p w14:paraId="7642231B" w14:textId="77777777" w:rsidR="00BF2F35" w:rsidRPr="00BF2F35" w:rsidRDefault="00BF2F35" w:rsidP="00BF2F35">
      <w:pPr>
        <w:numPr>
          <w:ilvl w:val="0"/>
          <w:numId w:val="52"/>
        </w:numPr>
        <w:tabs>
          <w:tab w:val="left" w:pos="426"/>
        </w:tabs>
        <w:autoSpaceDE w:val="0"/>
        <w:autoSpaceDN w:val="0"/>
        <w:spacing w:after="0" w:line="240" w:lineRule="auto"/>
        <w:ind w:left="142" w:firstLine="0"/>
        <w:jc w:val="both"/>
        <w:rPr>
          <w:rFonts w:ascii="Times New Roman" w:hAnsi="Times New Roman" w:cs="Times New Roman"/>
          <w:b/>
          <w:bCs/>
          <w:iCs/>
          <w:sz w:val="24"/>
          <w:szCs w:val="24"/>
        </w:rPr>
      </w:pPr>
      <w:r w:rsidRPr="00BF2F35">
        <w:rPr>
          <w:rFonts w:ascii="Times New Roman" w:hAnsi="Times New Roman" w:cs="Times New Roman"/>
          <w:b/>
          <w:bCs/>
          <w:iCs/>
          <w:sz w:val="24"/>
          <w:szCs w:val="24"/>
        </w:rPr>
        <w:t xml:space="preserve">Schema di decreto concernente la situazione patrimoniale semplificata, concernente l’adeguamento del DM 10 novembre 2020 all’aggiornamento dello stato patrimoniale di cui all’allegato 10 al D.lgs. 118/2011, disposta dal DM 1 settembre 2021 </w:t>
      </w:r>
    </w:p>
    <w:p w14:paraId="6249B0CD" w14:textId="77777777" w:rsidR="00BF2F35" w:rsidRDefault="00BF2F35" w:rsidP="006F4017">
      <w:pPr>
        <w:numPr>
          <w:ilvl w:val="0"/>
          <w:numId w:val="52"/>
        </w:numPr>
        <w:tabs>
          <w:tab w:val="left" w:pos="426"/>
        </w:tabs>
        <w:autoSpaceDE w:val="0"/>
        <w:autoSpaceDN w:val="0"/>
        <w:spacing w:after="0" w:line="240" w:lineRule="auto"/>
        <w:ind w:left="142" w:firstLine="0"/>
        <w:jc w:val="both"/>
        <w:rPr>
          <w:rFonts w:ascii="Times New Roman" w:hAnsi="Times New Roman" w:cs="Times New Roman"/>
          <w:b/>
          <w:bCs/>
          <w:iCs/>
          <w:sz w:val="24"/>
          <w:szCs w:val="24"/>
        </w:rPr>
      </w:pPr>
      <w:r w:rsidRPr="00BF2F35">
        <w:rPr>
          <w:rFonts w:ascii="Times New Roman" w:hAnsi="Times New Roman" w:cs="Times New Roman"/>
          <w:b/>
          <w:bCs/>
          <w:iCs/>
          <w:sz w:val="24"/>
          <w:szCs w:val="24"/>
        </w:rPr>
        <w:t xml:space="preserve">Proposta di integrazione del piano dei conti, degli schemi di bilancio e di rendiconto e del principio applicato 4/3 riguardante il Fondo di garanzia dei debiti </w:t>
      </w:r>
      <w:r>
        <w:rPr>
          <w:rFonts w:ascii="Times New Roman" w:hAnsi="Times New Roman" w:cs="Times New Roman"/>
          <w:b/>
          <w:bCs/>
          <w:iCs/>
          <w:sz w:val="24"/>
          <w:szCs w:val="24"/>
        </w:rPr>
        <w:t>commerciali</w:t>
      </w:r>
    </w:p>
    <w:p w14:paraId="40109B30" w14:textId="77777777" w:rsidR="00BF2F35" w:rsidRPr="00BF2F35" w:rsidRDefault="00BF2F35" w:rsidP="006F4017">
      <w:pPr>
        <w:numPr>
          <w:ilvl w:val="0"/>
          <w:numId w:val="52"/>
        </w:numPr>
        <w:tabs>
          <w:tab w:val="left" w:pos="426"/>
        </w:tabs>
        <w:autoSpaceDE w:val="0"/>
        <w:autoSpaceDN w:val="0"/>
        <w:spacing w:after="0" w:line="240" w:lineRule="auto"/>
        <w:ind w:left="142" w:firstLine="0"/>
        <w:jc w:val="both"/>
        <w:rPr>
          <w:rFonts w:ascii="Times New Roman" w:hAnsi="Times New Roman" w:cs="Times New Roman"/>
          <w:b/>
          <w:bCs/>
          <w:iCs/>
          <w:sz w:val="24"/>
          <w:szCs w:val="24"/>
        </w:rPr>
      </w:pPr>
      <w:r w:rsidRPr="00BF2F35">
        <w:rPr>
          <w:rFonts w:ascii="Times New Roman" w:hAnsi="Times New Roman" w:cs="Times New Roman"/>
          <w:b/>
          <w:bCs/>
          <w:iCs/>
          <w:sz w:val="24"/>
          <w:szCs w:val="24"/>
        </w:rPr>
        <w:t>Schema di decreto di aggiornamento degli allegati al d.lgs. n. 118 del 2011 riguardante l’inserimento del Fondo di garanzia dei debiti commerciali nel piano dei conti e negli schemi di bilancio e rendiconto</w:t>
      </w:r>
    </w:p>
    <w:p w14:paraId="581E5DCC" w14:textId="77777777" w:rsidR="00BF2F35" w:rsidRPr="00E26C1F" w:rsidRDefault="00BF2F35" w:rsidP="006F4017">
      <w:pPr>
        <w:numPr>
          <w:ilvl w:val="0"/>
          <w:numId w:val="52"/>
        </w:numPr>
        <w:tabs>
          <w:tab w:val="left" w:pos="426"/>
        </w:tabs>
        <w:autoSpaceDE w:val="0"/>
        <w:autoSpaceDN w:val="0"/>
        <w:spacing w:after="0" w:line="240" w:lineRule="auto"/>
        <w:ind w:left="142" w:firstLine="0"/>
        <w:contextualSpacing/>
        <w:jc w:val="both"/>
        <w:rPr>
          <w:rFonts w:ascii="Times New Roman" w:hAnsi="Times New Roman" w:cs="Times New Roman"/>
          <w:bCs/>
          <w:iCs/>
          <w:sz w:val="24"/>
          <w:szCs w:val="24"/>
        </w:rPr>
      </w:pPr>
      <w:r w:rsidRPr="00BF2F35">
        <w:rPr>
          <w:rFonts w:ascii="Times New Roman" w:hAnsi="Times New Roman" w:cs="Times New Roman"/>
          <w:b/>
          <w:bCs/>
          <w:iCs/>
          <w:sz w:val="24"/>
          <w:szCs w:val="24"/>
        </w:rPr>
        <w:t>Aggiornamento della matrice di correlazione al DM 1 settembre 2021</w:t>
      </w:r>
    </w:p>
    <w:p w14:paraId="20014164" w14:textId="77777777" w:rsidR="00E26C1F" w:rsidRPr="00BF2F35" w:rsidRDefault="00E26C1F" w:rsidP="00E26C1F">
      <w:pPr>
        <w:tabs>
          <w:tab w:val="left" w:pos="426"/>
        </w:tabs>
        <w:autoSpaceDE w:val="0"/>
        <w:autoSpaceDN w:val="0"/>
        <w:spacing w:after="0" w:line="240" w:lineRule="auto"/>
        <w:contextualSpacing/>
        <w:jc w:val="both"/>
        <w:rPr>
          <w:rFonts w:ascii="Times New Roman" w:hAnsi="Times New Roman" w:cs="Times New Roman"/>
          <w:bCs/>
          <w:iCs/>
          <w:sz w:val="24"/>
          <w:szCs w:val="24"/>
        </w:rPr>
      </w:pPr>
    </w:p>
    <w:p w14:paraId="6B364A7B" w14:textId="77777777" w:rsidR="00BF2F35" w:rsidRPr="00BF2F35" w:rsidRDefault="00BF2F35" w:rsidP="00BF2F35">
      <w:pPr>
        <w:tabs>
          <w:tab w:val="left" w:pos="426"/>
        </w:tabs>
        <w:autoSpaceDE w:val="0"/>
        <w:autoSpaceDN w:val="0"/>
        <w:spacing w:after="0" w:line="240" w:lineRule="auto"/>
        <w:contextualSpacing/>
        <w:jc w:val="both"/>
        <w:rPr>
          <w:rFonts w:ascii="Times New Roman" w:hAnsi="Times New Roman" w:cs="Times New Roman"/>
          <w:bCs/>
          <w:iCs/>
          <w:sz w:val="24"/>
          <w:szCs w:val="24"/>
        </w:rPr>
      </w:pPr>
    </w:p>
    <w:p w14:paraId="1CD43085" w14:textId="77777777" w:rsidR="009318BB" w:rsidRPr="009318BB" w:rsidRDefault="009318BB" w:rsidP="00BE56CB">
      <w:pPr>
        <w:spacing w:after="0"/>
        <w:contextualSpacing/>
        <w:jc w:val="both"/>
        <w:rPr>
          <w:rFonts w:ascii="Times New Roman" w:hAnsi="Times New Roman" w:cs="Times New Roman"/>
          <w:b/>
          <w:bCs/>
          <w:iCs/>
          <w:sz w:val="24"/>
          <w:szCs w:val="24"/>
        </w:rPr>
      </w:pPr>
    </w:p>
    <w:tbl>
      <w:tblPr>
        <w:tblStyle w:val="Grigliatabella"/>
        <w:tblW w:w="0" w:type="auto"/>
        <w:tblLook w:val="04A0" w:firstRow="1" w:lastRow="0" w:firstColumn="1" w:lastColumn="0" w:noHBand="0" w:noVBand="1"/>
      </w:tblPr>
      <w:tblGrid>
        <w:gridCol w:w="3989"/>
        <w:gridCol w:w="3266"/>
        <w:gridCol w:w="2373"/>
      </w:tblGrid>
      <w:tr w:rsidR="00AB4972" w:rsidRPr="004F7130" w14:paraId="70AB7AF1" w14:textId="77777777" w:rsidTr="003E2F82">
        <w:trPr>
          <w:trHeight w:val="525"/>
        </w:trPr>
        <w:tc>
          <w:tcPr>
            <w:tcW w:w="3989" w:type="dxa"/>
            <w:noWrap/>
            <w:hideMark/>
          </w:tcPr>
          <w:p w14:paraId="13561E15" w14:textId="77777777" w:rsidR="00AB4972" w:rsidRPr="00AA6FD6" w:rsidRDefault="00AB4972" w:rsidP="0052289D">
            <w:pPr>
              <w:spacing w:after="160" w:line="259" w:lineRule="auto"/>
              <w:jc w:val="center"/>
              <w:rPr>
                <w:rFonts w:ascii="Times New Roman" w:hAnsi="Times New Roman" w:cs="Times New Roman"/>
                <w:b/>
                <w:bCs/>
                <w:iCs/>
                <w:sz w:val="24"/>
                <w:szCs w:val="24"/>
              </w:rPr>
            </w:pPr>
            <w:r w:rsidRPr="00AA6FD6">
              <w:rPr>
                <w:rFonts w:ascii="Times New Roman" w:hAnsi="Times New Roman" w:cs="Times New Roman"/>
                <w:b/>
                <w:bCs/>
                <w:iCs/>
                <w:sz w:val="24"/>
                <w:szCs w:val="24"/>
              </w:rPr>
              <w:t>AMMINISTRAZIONE</w:t>
            </w:r>
          </w:p>
        </w:tc>
        <w:tc>
          <w:tcPr>
            <w:tcW w:w="3266" w:type="dxa"/>
            <w:noWrap/>
            <w:hideMark/>
          </w:tcPr>
          <w:p w14:paraId="69CCD535" w14:textId="77777777" w:rsidR="00AB4972" w:rsidRPr="00AA6FD6" w:rsidRDefault="00AB4972" w:rsidP="0052289D">
            <w:pPr>
              <w:spacing w:after="160" w:line="259" w:lineRule="auto"/>
              <w:jc w:val="center"/>
              <w:rPr>
                <w:rFonts w:ascii="Times New Roman" w:hAnsi="Times New Roman" w:cs="Times New Roman"/>
                <w:b/>
                <w:bCs/>
                <w:iCs/>
                <w:sz w:val="24"/>
                <w:szCs w:val="24"/>
              </w:rPr>
            </w:pPr>
            <w:r w:rsidRPr="00AA6FD6">
              <w:rPr>
                <w:rFonts w:ascii="Times New Roman" w:hAnsi="Times New Roman" w:cs="Times New Roman"/>
                <w:b/>
                <w:bCs/>
                <w:iCs/>
                <w:sz w:val="24"/>
                <w:szCs w:val="24"/>
              </w:rPr>
              <w:t>Nomi</w:t>
            </w:r>
          </w:p>
        </w:tc>
        <w:tc>
          <w:tcPr>
            <w:tcW w:w="2373" w:type="dxa"/>
            <w:noWrap/>
            <w:hideMark/>
          </w:tcPr>
          <w:p w14:paraId="721C3A54" w14:textId="77777777" w:rsidR="00026793" w:rsidRDefault="00AB4972" w:rsidP="00026793">
            <w:pPr>
              <w:spacing w:line="259" w:lineRule="auto"/>
              <w:jc w:val="center"/>
              <w:rPr>
                <w:rFonts w:ascii="Times New Roman" w:hAnsi="Times New Roman" w:cs="Times New Roman"/>
                <w:b/>
                <w:bCs/>
                <w:iCs/>
                <w:sz w:val="24"/>
                <w:szCs w:val="24"/>
              </w:rPr>
            </w:pPr>
            <w:r w:rsidRPr="00AA6FD6">
              <w:rPr>
                <w:rFonts w:ascii="Times New Roman" w:hAnsi="Times New Roman" w:cs="Times New Roman"/>
                <w:b/>
                <w:bCs/>
                <w:iCs/>
                <w:sz w:val="24"/>
                <w:szCs w:val="24"/>
              </w:rPr>
              <w:t>Riunione del</w:t>
            </w:r>
          </w:p>
          <w:p w14:paraId="3FF68DD2" w14:textId="77777777" w:rsidR="00AB4972" w:rsidRPr="00AA6FD6" w:rsidRDefault="0052289D" w:rsidP="0074798D">
            <w:pPr>
              <w:spacing w:line="259" w:lineRule="auto"/>
              <w:jc w:val="center"/>
              <w:rPr>
                <w:rFonts w:ascii="Times New Roman" w:hAnsi="Times New Roman" w:cs="Times New Roman"/>
                <w:b/>
                <w:bCs/>
                <w:iCs/>
                <w:sz w:val="24"/>
                <w:szCs w:val="24"/>
              </w:rPr>
            </w:pPr>
            <w:r>
              <w:rPr>
                <w:rFonts w:ascii="Times New Roman" w:hAnsi="Times New Roman" w:cs="Times New Roman"/>
                <w:b/>
                <w:bCs/>
                <w:iCs/>
                <w:sz w:val="24"/>
                <w:szCs w:val="24"/>
              </w:rPr>
              <w:t>22 settembre</w:t>
            </w:r>
            <w:r w:rsidR="001A0A1B">
              <w:rPr>
                <w:rFonts w:ascii="Times New Roman" w:hAnsi="Times New Roman" w:cs="Times New Roman"/>
                <w:b/>
                <w:bCs/>
                <w:iCs/>
                <w:sz w:val="24"/>
                <w:szCs w:val="24"/>
              </w:rPr>
              <w:t xml:space="preserve"> </w:t>
            </w:r>
            <w:r w:rsidR="00A359C6">
              <w:rPr>
                <w:rFonts w:ascii="Times New Roman" w:hAnsi="Times New Roman" w:cs="Times New Roman"/>
                <w:b/>
                <w:bCs/>
                <w:iCs/>
                <w:sz w:val="24"/>
                <w:szCs w:val="24"/>
              </w:rPr>
              <w:t xml:space="preserve">                                                         </w:t>
            </w:r>
            <w:r w:rsidR="00672069">
              <w:rPr>
                <w:rFonts w:ascii="Times New Roman" w:hAnsi="Times New Roman" w:cs="Times New Roman"/>
                <w:b/>
                <w:bCs/>
                <w:iCs/>
                <w:sz w:val="24"/>
                <w:szCs w:val="24"/>
              </w:rPr>
              <w:t xml:space="preserve"> </w:t>
            </w:r>
            <w:r w:rsidR="0002374A">
              <w:rPr>
                <w:rFonts w:ascii="Times New Roman" w:hAnsi="Times New Roman" w:cs="Times New Roman"/>
                <w:b/>
                <w:bCs/>
                <w:iCs/>
                <w:sz w:val="24"/>
                <w:szCs w:val="24"/>
              </w:rPr>
              <w:t xml:space="preserve"> 2021</w:t>
            </w:r>
          </w:p>
        </w:tc>
      </w:tr>
      <w:tr w:rsidR="00912A27" w:rsidRPr="004F7130" w14:paraId="72D52796" w14:textId="77777777" w:rsidTr="003E2F82">
        <w:trPr>
          <w:trHeight w:val="420"/>
        </w:trPr>
        <w:tc>
          <w:tcPr>
            <w:tcW w:w="3989" w:type="dxa"/>
            <w:noWrap/>
            <w:hideMark/>
          </w:tcPr>
          <w:p w14:paraId="7D985E97"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MEF -RGS                               Presidente</w:t>
            </w:r>
          </w:p>
        </w:tc>
        <w:tc>
          <w:tcPr>
            <w:tcW w:w="3266" w:type="dxa"/>
            <w:noWrap/>
            <w:hideMark/>
          </w:tcPr>
          <w:p w14:paraId="5971CE8D"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Salvatore Bilardo                        </w:t>
            </w:r>
          </w:p>
        </w:tc>
        <w:tc>
          <w:tcPr>
            <w:tcW w:w="2373" w:type="dxa"/>
            <w:noWrap/>
            <w:hideMark/>
          </w:tcPr>
          <w:p w14:paraId="7E0DCF43"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assente</w:t>
            </w:r>
          </w:p>
        </w:tc>
      </w:tr>
      <w:tr w:rsidR="00912A27" w:rsidRPr="004F7130" w14:paraId="09D9E53C" w14:textId="77777777" w:rsidTr="003E2F82">
        <w:trPr>
          <w:trHeight w:val="420"/>
        </w:trPr>
        <w:tc>
          <w:tcPr>
            <w:tcW w:w="3989" w:type="dxa"/>
            <w:noWrap/>
            <w:hideMark/>
          </w:tcPr>
          <w:p w14:paraId="765C9535"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MEF -RGS</w:t>
            </w:r>
          </w:p>
        </w:tc>
        <w:tc>
          <w:tcPr>
            <w:tcW w:w="3266" w:type="dxa"/>
            <w:noWrap/>
            <w:hideMark/>
          </w:tcPr>
          <w:p w14:paraId="58D50BDD"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Cinzia Simeone                           </w:t>
            </w:r>
          </w:p>
        </w:tc>
        <w:tc>
          <w:tcPr>
            <w:tcW w:w="2373" w:type="dxa"/>
            <w:noWrap/>
            <w:hideMark/>
          </w:tcPr>
          <w:p w14:paraId="0034EFA3"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w:t>
            </w:r>
          </w:p>
        </w:tc>
      </w:tr>
      <w:tr w:rsidR="00912A27" w:rsidRPr="004F7130" w14:paraId="6AB4B8C3" w14:textId="77777777" w:rsidTr="003E2F82">
        <w:trPr>
          <w:trHeight w:val="420"/>
        </w:trPr>
        <w:tc>
          <w:tcPr>
            <w:tcW w:w="3989" w:type="dxa"/>
            <w:noWrap/>
            <w:hideMark/>
          </w:tcPr>
          <w:p w14:paraId="073BD7F0"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MEF -RGS</w:t>
            </w:r>
          </w:p>
        </w:tc>
        <w:tc>
          <w:tcPr>
            <w:tcW w:w="3266" w:type="dxa"/>
            <w:noWrap/>
            <w:hideMark/>
          </w:tcPr>
          <w:p w14:paraId="1DD7C954"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Paola Mariani                             </w:t>
            </w:r>
          </w:p>
        </w:tc>
        <w:tc>
          <w:tcPr>
            <w:tcW w:w="2373" w:type="dxa"/>
            <w:noWrap/>
            <w:hideMark/>
          </w:tcPr>
          <w:p w14:paraId="7A535A1B"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w:t>
            </w:r>
          </w:p>
        </w:tc>
      </w:tr>
      <w:tr w:rsidR="00912A27" w:rsidRPr="004F7130" w14:paraId="33881085" w14:textId="77777777" w:rsidTr="003E2F82">
        <w:trPr>
          <w:trHeight w:val="420"/>
        </w:trPr>
        <w:tc>
          <w:tcPr>
            <w:tcW w:w="3989" w:type="dxa"/>
            <w:noWrap/>
            <w:hideMark/>
          </w:tcPr>
          <w:p w14:paraId="322113E4"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MEF -RGS</w:t>
            </w:r>
          </w:p>
        </w:tc>
        <w:tc>
          <w:tcPr>
            <w:tcW w:w="3266" w:type="dxa"/>
            <w:noWrap/>
            <w:hideMark/>
          </w:tcPr>
          <w:p w14:paraId="3A04DFC1"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Daniela Collesi                            </w:t>
            </w:r>
          </w:p>
        </w:tc>
        <w:tc>
          <w:tcPr>
            <w:tcW w:w="2373" w:type="dxa"/>
            <w:noWrap/>
            <w:hideMark/>
          </w:tcPr>
          <w:p w14:paraId="6808C55B"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assente</w:t>
            </w:r>
          </w:p>
        </w:tc>
      </w:tr>
      <w:tr w:rsidR="00912A27" w:rsidRPr="004F7130" w14:paraId="17BCA364" w14:textId="77777777" w:rsidTr="003E2F82">
        <w:trPr>
          <w:trHeight w:val="420"/>
        </w:trPr>
        <w:tc>
          <w:tcPr>
            <w:tcW w:w="3989" w:type="dxa"/>
            <w:noWrap/>
            <w:hideMark/>
          </w:tcPr>
          <w:p w14:paraId="05EE9DB4"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MEF -RGS</w:t>
            </w:r>
          </w:p>
        </w:tc>
        <w:tc>
          <w:tcPr>
            <w:tcW w:w="3266" w:type="dxa"/>
            <w:noWrap/>
            <w:hideMark/>
          </w:tcPr>
          <w:p w14:paraId="2E24BEA2"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Emilia Scafuri                               </w:t>
            </w:r>
          </w:p>
        </w:tc>
        <w:tc>
          <w:tcPr>
            <w:tcW w:w="2373" w:type="dxa"/>
            <w:noWrap/>
            <w:hideMark/>
          </w:tcPr>
          <w:p w14:paraId="52B22830"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assente</w:t>
            </w:r>
          </w:p>
        </w:tc>
      </w:tr>
      <w:tr w:rsidR="00912A27" w:rsidRPr="004F7130" w14:paraId="25FEFD00" w14:textId="77777777" w:rsidTr="003E2F82">
        <w:trPr>
          <w:trHeight w:val="420"/>
        </w:trPr>
        <w:tc>
          <w:tcPr>
            <w:tcW w:w="3989" w:type="dxa"/>
            <w:noWrap/>
          </w:tcPr>
          <w:p w14:paraId="3AD4E0A9"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MEF -RGS</w:t>
            </w:r>
          </w:p>
        </w:tc>
        <w:tc>
          <w:tcPr>
            <w:tcW w:w="3266" w:type="dxa"/>
            <w:noWrap/>
          </w:tcPr>
          <w:p w14:paraId="13BB891E"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Sonia Caffù</w:t>
            </w:r>
          </w:p>
        </w:tc>
        <w:tc>
          <w:tcPr>
            <w:tcW w:w="2373" w:type="dxa"/>
            <w:noWrap/>
          </w:tcPr>
          <w:p w14:paraId="1C87EF96" w14:textId="77777777" w:rsidR="00912A27" w:rsidRPr="004F7130" w:rsidRDefault="00912A27" w:rsidP="00912A27">
            <w:pPr>
              <w:spacing w:after="160" w:line="259" w:lineRule="auto"/>
              <w:jc w:val="both"/>
              <w:rPr>
                <w:rFonts w:ascii="Times New Roman" w:hAnsi="Times New Roman" w:cs="Times New Roman"/>
                <w:bCs/>
                <w:iCs/>
                <w:sz w:val="24"/>
                <w:szCs w:val="24"/>
              </w:rPr>
            </w:pPr>
          </w:p>
        </w:tc>
      </w:tr>
      <w:tr w:rsidR="00912A27" w:rsidRPr="004F7130" w14:paraId="3A9B4A9C" w14:textId="77777777" w:rsidTr="008D4F71">
        <w:trPr>
          <w:trHeight w:val="420"/>
        </w:trPr>
        <w:tc>
          <w:tcPr>
            <w:tcW w:w="3989" w:type="dxa"/>
            <w:noWrap/>
            <w:hideMark/>
          </w:tcPr>
          <w:p w14:paraId="423CA29F"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MEF -RGS                               </w:t>
            </w:r>
          </w:p>
        </w:tc>
        <w:tc>
          <w:tcPr>
            <w:tcW w:w="3266" w:type="dxa"/>
            <w:noWrap/>
            <w:hideMark/>
          </w:tcPr>
          <w:p w14:paraId="2B377B64"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Antonio Cirilli                               </w:t>
            </w:r>
          </w:p>
        </w:tc>
        <w:tc>
          <w:tcPr>
            <w:tcW w:w="2373" w:type="dxa"/>
            <w:noWrap/>
          </w:tcPr>
          <w:p w14:paraId="0A8565B3" w14:textId="77777777" w:rsidR="00912A27" w:rsidRPr="004F7130" w:rsidRDefault="00912A27" w:rsidP="00912A27">
            <w:pPr>
              <w:spacing w:after="160" w:line="259" w:lineRule="auto"/>
              <w:jc w:val="both"/>
              <w:rPr>
                <w:rFonts w:ascii="Times New Roman" w:hAnsi="Times New Roman" w:cs="Times New Roman"/>
                <w:bCs/>
                <w:iCs/>
                <w:sz w:val="24"/>
                <w:szCs w:val="24"/>
              </w:rPr>
            </w:pPr>
          </w:p>
        </w:tc>
      </w:tr>
      <w:tr w:rsidR="00912A27" w:rsidRPr="004F7130" w14:paraId="4F380D1C" w14:textId="77777777" w:rsidTr="003E2F82">
        <w:trPr>
          <w:trHeight w:val="420"/>
        </w:trPr>
        <w:tc>
          <w:tcPr>
            <w:tcW w:w="3989" w:type="dxa"/>
            <w:noWrap/>
            <w:hideMark/>
          </w:tcPr>
          <w:p w14:paraId="728A208E"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MEF -RGS                              </w:t>
            </w:r>
          </w:p>
        </w:tc>
        <w:tc>
          <w:tcPr>
            <w:tcW w:w="3266" w:type="dxa"/>
            <w:noWrap/>
            <w:hideMark/>
          </w:tcPr>
          <w:p w14:paraId="380FD847"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Lamberto Cerroni                         </w:t>
            </w:r>
          </w:p>
        </w:tc>
        <w:tc>
          <w:tcPr>
            <w:tcW w:w="2373" w:type="dxa"/>
            <w:noWrap/>
            <w:hideMark/>
          </w:tcPr>
          <w:p w14:paraId="52E8FCD3" w14:textId="77777777" w:rsidR="00912A27" w:rsidRPr="004F7130" w:rsidRDefault="009318BB" w:rsidP="00912A27">
            <w:pPr>
              <w:spacing w:after="160" w:line="259" w:lineRule="auto"/>
              <w:jc w:val="both"/>
              <w:rPr>
                <w:rFonts w:ascii="Times New Roman" w:hAnsi="Times New Roman" w:cs="Times New Roman"/>
                <w:bCs/>
                <w:iCs/>
                <w:sz w:val="24"/>
                <w:szCs w:val="24"/>
              </w:rPr>
            </w:pPr>
            <w:r>
              <w:rPr>
                <w:rFonts w:ascii="Times New Roman" w:hAnsi="Times New Roman" w:cs="Times New Roman"/>
                <w:bCs/>
                <w:iCs/>
                <w:sz w:val="24"/>
                <w:szCs w:val="24"/>
              </w:rPr>
              <w:t>assente</w:t>
            </w:r>
          </w:p>
        </w:tc>
      </w:tr>
      <w:tr w:rsidR="00912A27" w:rsidRPr="004F7130" w14:paraId="6FDF6AFF" w14:textId="77777777" w:rsidTr="008A0520">
        <w:trPr>
          <w:trHeight w:val="420"/>
        </w:trPr>
        <w:tc>
          <w:tcPr>
            <w:tcW w:w="3989" w:type="dxa"/>
            <w:noWrap/>
            <w:hideMark/>
          </w:tcPr>
          <w:p w14:paraId="345BB893"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MEF -RGS                               </w:t>
            </w:r>
          </w:p>
        </w:tc>
        <w:tc>
          <w:tcPr>
            <w:tcW w:w="3266" w:type="dxa"/>
            <w:noWrap/>
            <w:hideMark/>
          </w:tcPr>
          <w:p w14:paraId="3DC4AB3B"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Marco Carfagna                         </w:t>
            </w:r>
          </w:p>
        </w:tc>
        <w:tc>
          <w:tcPr>
            <w:tcW w:w="2373" w:type="dxa"/>
            <w:noWrap/>
          </w:tcPr>
          <w:p w14:paraId="3CE9C961" w14:textId="77777777" w:rsidR="00912A27" w:rsidRPr="004F7130" w:rsidRDefault="008D4F71" w:rsidP="00912A27">
            <w:pPr>
              <w:spacing w:after="160" w:line="259" w:lineRule="auto"/>
              <w:jc w:val="both"/>
              <w:rPr>
                <w:rFonts w:ascii="Times New Roman" w:hAnsi="Times New Roman" w:cs="Times New Roman"/>
                <w:bCs/>
                <w:iCs/>
                <w:sz w:val="24"/>
                <w:szCs w:val="24"/>
              </w:rPr>
            </w:pPr>
            <w:r>
              <w:rPr>
                <w:rFonts w:ascii="Times New Roman" w:hAnsi="Times New Roman" w:cs="Times New Roman"/>
                <w:bCs/>
                <w:iCs/>
                <w:sz w:val="24"/>
                <w:szCs w:val="24"/>
              </w:rPr>
              <w:t>assente</w:t>
            </w:r>
          </w:p>
        </w:tc>
      </w:tr>
      <w:tr w:rsidR="00912A27" w:rsidRPr="004F7130" w14:paraId="35DF8C4F" w14:textId="77777777" w:rsidTr="003E2F82">
        <w:trPr>
          <w:trHeight w:val="420"/>
        </w:trPr>
        <w:tc>
          <w:tcPr>
            <w:tcW w:w="3989" w:type="dxa"/>
            <w:noWrap/>
            <w:hideMark/>
          </w:tcPr>
          <w:p w14:paraId="6918B3E4"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MEF -RGS                                </w:t>
            </w:r>
          </w:p>
        </w:tc>
        <w:tc>
          <w:tcPr>
            <w:tcW w:w="3266" w:type="dxa"/>
            <w:noWrap/>
            <w:hideMark/>
          </w:tcPr>
          <w:p w14:paraId="73BA2A63"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Luciano Zerboni                           </w:t>
            </w:r>
          </w:p>
        </w:tc>
        <w:tc>
          <w:tcPr>
            <w:tcW w:w="2373" w:type="dxa"/>
            <w:noWrap/>
            <w:hideMark/>
          </w:tcPr>
          <w:p w14:paraId="47F8FBC5" w14:textId="77777777" w:rsidR="00912A27" w:rsidRPr="004F7130" w:rsidRDefault="00912A27"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w:t>
            </w:r>
          </w:p>
        </w:tc>
      </w:tr>
      <w:tr w:rsidR="00912A27" w:rsidRPr="004F7130" w14:paraId="158BDB46" w14:textId="77777777" w:rsidTr="003E2F82">
        <w:trPr>
          <w:trHeight w:val="420"/>
        </w:trPr>
        <w:tc>
          <w:tcPr>
            <w:tcW w:w="3989" w:type="dxa"/>
            <w:noWrap/>
          </w:tcPr>
          <w:p w14:paraId="5C168113"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PCM - Affari Regionali</w:t>
            </w:r>
          </w:p>
        </w:tc>
        <w:tc>
          <w:tcPr>
            <w:tcW w:w="3266" w:type="dxa"/>
            <w:noWrap/>
          </w:tcPr>
          <w:p w14:paraId="66628F97"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Andreana Valente</w:t>
            </w:r>
          </w:p>
        </w:tc>
        <w:tc>
          <w:tcPr>
            <w:tcW w:w="2373" w:type="dxa"/>
            <w:noWrap/>
          </w:tcPr>
          <w:p w14:paraId="6E2B7DF4"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assente</w:t>
            </w:r>
          </w:p>
        </w:tc>
      </w:tr>
      <w:tr w:rsidR="00912A27" w:rsidRPr="004F7130" w14:paraId="631641C4" w14:textId="77777777" w:rsidTr="003E2F82">
        <w:trPr>
          <w:trHeight w:val="420"/>
        </w:trPr>
        <w:tc>
          <w:tcPr>
            <w:tcW w:w="3989" w:type="dxa"/>
            <w:noWrap/>
          </w:tcPr>
          <w:p w14:paraId="3167D9FB"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lastRenderedPageBreak/>
              <w:t>PCM - Affari Regionali</w:t>
            </w:r>
          </w:p>
        </w:tc>
        <w:tc>
          <w:tcPr>
            <w:tcW w:w="3266" w:type="dxa"/>
            <w:noWrap/>
          </w:tcPr>
          <w:p w14:paraId="78224BF2" w14:textId="77777777" w:rsidR="00912A27" w:rsidRPr="004F7130" w:rsidRDefault="00912A27" w:rsidP="00912A27">
            <w:pPr>
              <w:spacing w:after="160" w:line="259" w:lineRule="auto"/>
              <w:jc w:val="both"/>
              <w:rPr>
                <w:rFonts w:ascii="Times New Roman" w:hAnsi="Times New Roman" w:cs="Times New Roman"/>
                <w:bCs/>
                <w:iCs/>
                <w:sz w:val="24"/>
                <w:szCs w:val="24"/>
              </w:rPr>
            </w:pPr>
            <w:r>
              <w:rPr>
                <w:rFonts w:ascii="Times New Roman" w:hAnsi="Times New Roman" w:cs="Times New Roman"/>
                <w:bCs/>
                <w:iCs/>
                <w:sz w:val="24"/>
                <w:szCs w:val="24"/>
              </w:rPr>
              <w:t>Marcello Germanò</w:t>
            </w:r>
          </w:p>
        </w:tc>
        <w:tc>
          <w:tcPr>
            <w:tcW w:w="2373" w:type="dxa"/>
            <w:noWrap/>
          </w:tcPr>
          <w:p w14:paraId="56C873FB"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assente</w:t>
            </w:r>
          </w:p>
        </w:tc>
      </w:tr>
      <w:tr w:rsidR="00912A27" w:rsidRPr="004F7130" w14:paraId="179B6C33" w14:textId="77777777" w:rsidTr="003E2F82">
        <w:trPr>
          <w:trHeight w:val="458"/>
        </w:trPr>
        <w:tc>
          <w:tcPr>
            <w:tcW w:w="3989" w:type="dxa"/>
            <w:hideMark/>
          </w:tcPr>
          <w:p w14:paraId="67E5F762"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M. Interno</w:t>
            </w:r>
          </w:p>
        </w:tc>
        <w:tc>
          <w:tcPr>
            <w:tcW w:w="3266" w:type="dxa"/>
            <w:hideMark/>
          </w:tcPr>
          <w:p w14:paraId="7C505C1D"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Massimo Tatarelli                    </w:t>
            </w:r>
          </w:p>
        </w:tc>
        <w:tc>
          <w:tcPr>
            <w:tcW w:w="2373" w:type="dxa"/>
            <w:noWrap/>
            <w:hideMark/>
          </w:tcPr>
          <w:p w14:paraId="31EACBDB" w14:textId="77777777" w:rsidR="00912A27" w:rsidRPr="004F7130" w:rsidRDefault="00912A27" w:rsidP="00912A27">
            <w:pPr>
              <w:spacing w:after="160" w:line="259" w:lineRule="auto"/>
              <w:jc w:val="both"/>
              <w:rPr>
                <w:rFonts w:ascii="Times New Roman" w:hAnsi="Times New Roman" w:cs="Times New Roman"/>
                <w:bCs/>
                <w:iCs/>
                <w:sz w:val="24"/>
                <w:szCs w:val="24"/>
              </w:rPr>
            </w:pPr>
            <w:r>
              <w:rPr>
                <w:rFonts w:ascii="Times New Roman" w:hAnsi="Times New Roman" w:cs="Times New Roman"/>
                <w:bCs/>
                <w:iCs/>
                <w:sz w:val="24"/>
                <w:szCs w:val="24"/>
              </w:rPr>
              <w:t>assente</w:t>
            </w:r>
          </w:p>
        </w:tc>
      </w:tr>
      <w:tr w:rsidR="00912A27" w:rsidRPr="004F7130" w14:paraId="1CD966D4" w14:textId="77777777" w:rsidTr="003E2F82">
        <w:trPr>
          <w:trHeight w:val="420"/>
        </w:trPr>
        <w:tc>
          <w:tcPr>
            <w:tcW w:w="3989" w:type="dxa"/>
          </w:tcPr>
          <w:p w14:paraId="4092999F"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M. Interno</w:t>
            </w:r>
          </w:p>
        </w:tc>
        <w:tc>
          <w:tcPr>
            <w:tcW w:w="3266" w:type="dxa"/>
          </w:tcPr>
          <w:p w14:paraId="531C5256"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Fabio Passerini</w:t>
            </w:r>
          </w:p>
        </w:tc>
        <w:tc>
          <w:tcPr>
            <w:tcW w:w="2373" w:type="dxa"/>
            <w:noWrap/>
          </w:tcPr>
          <w:p w14:paraId="008F8477" w14:textId="77777777" w:rsidR="00912A27" w:rsidRPr="004F7130" w:rsidRDefault="008D4F71" w:rsidP="009318BB">
            <w:pPr>
              <w:spacing w:after="160" w:line="259" w:lineRule="auto"/>
              <w:jc w:val="both"/>
              <w:rPr>
                <w:rFonts w:ascii="Times New Roman" w:hAnsi="Times New Roman" w:cs="Times New Roman"/>
                <w:bCs/>
                <w:iCs/>
                <w:sz w:val="24"/>
                <w:szCs w:val="24"/>
              </w:rPr>
            </w:pPr>
            <w:r>
              <w:rPr>
                <w:rFonts w:ascii="Times New Roman" w:hAnsi="Times New Roman" w:cs="Times New Roman"/>
                <w:bCs/>
                <w:iCs/>
                <w:sz w:val="24"/>
                <w:szCs w:val="24"/>
              </w:rPr>
              <w:t>assente</w:t>
            </w:r>
          </w:p>
        </w:tc>
      </w:tr>
      <w:tr w:rsidR="00912A27" w:rsidRPr="004F7130" w14:paraId="27F437E0" w14:textId="77777777" w:rsidTr="003E2F82">
        <w:trPr>
          <w:trHeight w:val="420"/>
        </w:trPr>
        <w:tc>
          <w:tcPr>
            <w:tcW w:w="3989" w:type="dxa"/>
            <w:hideMark/>
          </w:tcPr>
          <w:p w14:paraId="5B4AA330"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M. Interno                           </w:t>
            </w:r>
          </w:p>
        </w:tc>
        <w:tc>
          <w:tcPr>
            <w:tcW w:w="3266" w:type="dxa"/>
            <w:noWrap/>
            <w:hideMark/>
          </w:tcPr>
          <w:p w14:paraId="59635B6A"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Federica Scelfo                         </w:t>
            </w:r>
          </w:p>
        </w:tc>
        <w:tc>
          <w:tcPr>
            <w:tcW w:w="2373" w:type="dxa"/>
            <w:noWrap/>
            <w:hideMark/>
          </w:tcPr>
          <w:p w14:paraId="53B6D41D" w14:textId="77777777" w:rsidR="00912A27" w:rsidRPr="004F7130" w:rsidRDefault="00912A27" w:rsidP="00912A27">
            <w:pPr>
              <w:spacing w:after="160" w:line="259" w:lineRule="auto"/>
              <w:jc w:val="both"/>
              <w:rPr>
                <w:rFonts w:ascii="Times New Roman" w:hAnsi="Times New Roman" w:cs="Times New Roman"/>
                <w:bCs/>
                <w:iCs/>
                <w:sz w:val="24"/>
                <w:szCs w:val="24"/>
              </w:rPr>
            </w:pPr>
            <w:r>
              <w:rPr>
                <w:rFonts w:ascii="Times New Roman" w:hAnsi="Times New Roman" w:cs="Times New Roman"/>
                <w:bCs/>
                <w:iCs/>
                <w:sz w:val="24"/>
                <w:szCs w:val="24"/>
              </w:rPr>
              <w:t>assente</w:t>
            </w:r>
          </w:p>
        </w:tc>
      </w:tr>
      <w:tr w:rsidR="00912A27" w:rsidRPr="004F7130" w14:paraId="01262675" w14:textId="77777777" w:rsidTr="003E2F82">
        <w:trPr>
          <w:trHeight w:val="420"/>
        </w:trPr>
        <w:tc>
          <w:tcPr>
            <w:tcW w:w="3989" w:type="dxa"/>
            <w:hideMark/>
          </w:tcPr>
          <w:p w14:paraId="5F104FF5"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M. Interno                            </w:t>
            </w:r>
          </w:p>
        </w:tc>
        <w:tc>
          <w:tcPr>
            <w:tcW w:w="3266" w:type="dxa"/>
            <w:hideMark/>
          </w:tcPr>
          <w:p w14:paraId="0FD86411"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Marcello Zottola                       </w:t>
            </w:r>
          </w:p>
        </w:tc>
        <w:tc>
          <w:tcPr>
            <w:tcW w:w="2373" w:type="dxa"/>
            <w:noWrap/>
            <w:hideMark/>
          </w:tcPr>
          <w:p w14:paraId="7B838F87" w14:textId="77777777" w:rsidR="00912A27" w:rsidRPr="004F7130" w:rsidRDefault="00912A27" w:rsidP="008D4F71">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w:t>
            </w:r>
          </w:p>
        </w:tc>
      </w:tr>
      <w:tr w:rsidR="00912A27" w:rsidRPr="004F7130" w14:paraId="10297726" w14:textId="77777777" w:rsidTr="003E2F82">
        <w:trPr>
          <w:trHeight w:val="420"/>
        </w:trPr>
        <w:tc>
          <w:tcPr>
            <w:tcW w:w="3989" w:type="dxa"/>
            <w:hideMark/>
          </w:tcPr>
          <w:p w14:paraId="2F9E0616"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M. Interno                            </w:t>
            </w:r>
          </w:p>
        </w:tc>
        <w:tc>
          <w:tcPr>
            <w:tcW w:w="3266" w:type="dxa"/>
            <w:hideMark/>
          </w:tcPr>
          <w:p w14:paraId="5C5C3A95"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Roberto Pacella                          </w:t>
            </w:r>
          </w:p>
        </w:tc>
        <w:tc>
          <w:tcPr>
            <w:tcW w:w="2373" w:type="dxa"/>
            <w:noWrap/>
            <w:hideMark/>
          </w:tcPr>
          <w:p w14:paraId="59403B22"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w:t>
            </w:r>
          </w:p>
        </w:tc>
      </w:tr>
      <w:tr w:rsidR="00912A27" w:rsidRPr="004F7130" w14:paraId="64EDDDD1" w14:textId="77777777" w:rsidTr="003E2F82">
        <w:trPr>
          <w:trHeight w:val="420"/>
        </w:trPr>
        <w:tc>
          <w:tcPr>
            <w:tcW w:w="3989" w:type="dxa"/>
          </w:tcPr>
          <w:p w14:paraId="21CCA095"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M. Interno</w:t>
            </w:r>
          </w:p>
        </w:tc>
        <w:tc>
          <w:tcPr>
            <w:tcW w:w="3266" w:type="dxa"/>
          </w:tcPr>
          <w:p w14:paraId="42393B50"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Antonio Colaianni</w:t>
            </w:r>
          </w:p>
        </w:tc>
        <w:tc>
          <w:tcPr>
            <w:tcW w:w="2373" w:type="dxa"/>
            <w:noWrap/>
          </w:tcPr>
          <w:p w14:paraId="28A534F8"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assente</w:t>
            </w:r>
          </w:p>
        </w:tc>
      </w:tr>
      <w:tr w:rsidR="00912A27" w:rsidRPr="004F7130" w14:paraId="1D6E3F02" w14:textId="77777777" w:rsidTr="008A0520">
        <w:trPr>
          <w:trHeight w:val="420"/>
        </w:trPr>
        <w:tc>
          <w:tcPr>
            <w:tcW w:w="3989" w:type="dxa"/>
            <w:noWrap/>
            <w:hideMark/>
          </w:tcPr>
          <w:p w14:paraId="14637EF5"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Corte dei Conti</w:t>
            </w:r>
          </w:p>
        </w:tc>
        <w:tc>
          <w:tcPr>
            <w:tcW w:w="3266" w:type="dxa"/>
            <w:noWrap/>
            <w:hideMark/>
          </w:tcPr>
          <w:p w14:paraId="480A4349" w14:textId="77777777" w:rsidR="00912A27" w:rsidRPr="004F7130" w:rsidRDefault="00912A27" w:rsidP="00912A27">
            <w:pPr>
              <w:spacing w:after="160" w:line="259" w:lineRule="auto"/>
              <w:jc w:val="both"/>
              <w:rPr>
                <w:rFonts w:ascii="Times New Roman" w:hAnsi="Times New Roman" w:cs="Times New Roman"/>
                <w:bCs/>
                <w:iCs/>
                <w:sz w:val="24"/>
                <w:szCs w:val="24"/>
              </w:rPr>
            </w:pPr>
            <w:r>
              <w:rPr>
                <w:rFonts w:ascii="Times New Roman" w:hAnsi="Times New Roman" w:cs="Times New Roman"/>
                <w:bCs/>
                <w:iCs/>
                <w:sz w:val="24"/>
                <w:szCs w:val="24"/>
              </w:rPr>
              <w:t>Valeria Franchi *</w:t>
            </w:r>
          </w:p>
        </w:tc>
        <w:tc>
          <w:tcPr>
            <w:tcW w:w="2373" w:type="dxa"/>
            <w:noWrap/>
          </w:tcPr>
          <w:p w14:paraId="4CC42FE5" w14:textId="77777777" w:rsidR="00912A27" w:rsidRPr="004F7130" w:rsidRDefault="00912A27" w:rsidP="00912A27">
            <w:pPr>
              <w:spacing w:after="160" w:line="259" w:lineRule="auto"/>
              <w:jc w:val="both"/>
              <w:rPr>
                <w:rFonts w:ascii="Times New Roman" w:hAnsi="Times New Roman" w:cs="Times New Roman"/>
                <w:bCs/>
                <w:iCs/>
                <w:sz w:val="24"/>
                <w:szCs w:val="24"/>
              </w:rPr>
            </w:pPr>
            <w:r>
              <w:rPr>
                <w:rFonts w:ascii="Times New Roman" w:hAnsi="Times New Roman" w:cs="Times New Roman"/>
                <w:bCs/>
                <w:iCs/>
                <w:sz w:val="24"/>
                <w:szCs w:val="24"/>
              </w:rPr>
              <w:t>assente</w:t>
            </w:r>
          </w:p>
        </w:tc>
      </w:tr>
      <w:tr w:rsidR="00912A27" w:rsidRPr="004F7130" w14:paraId="5D751B06" w14:textId="77777777" w:rsidTr="003E2F82">
        <w:trPr>
          <w:trHeight w:val="420"/>
        </w:trPr>
        <w:tc>
          <w:tcPr>
            <w:tcW w:w="3989" w:type="dxa"/>
            <w:noWrap/>
            <w:hideMark/>
          </w:tcPr>
          <w:p w14:paraId="2973E8E6"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Corte dei Conti                  </w:t>
            </w:r>
          </w:p>
        </w:tc>
        <w:tc>
          <w:tcPr>
            <w:tcW w:w="3266" w:type="dxa"/>
            <w:noWrap/>
            <w:hideMark/>
          </w:tcPr>
          <w:p w14:paraId="5EBA89BB"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 </w:t>
            </w:r>
            <w:r>
              <w:rPr>
                <w:rFonts w:ascii="Times New Roman" w:hAnsi="Times New Roman" w:cs="Times New Roman"/>
                <w:bCs/>
                <w:iCs/>
                <w:sz w:val="24"/>
                <w:szCs w:val="24"/>
              </w:rPr>
              <w:t>Filippo Izzo</w:t>
            </w:r>
            <w:r w:rsidRPr="004F7130">
              <w:rPr>
                <w:rFonts w:ascii="Times New Roman" w:hAnsi="Times New Roman" w:cs="Times New Roman"/>
                <w:bCs/>
                <w:iCs/>
                <w:sz w:val="24"/>
                <w:szCs w:val="24"/>
              </w:rPr>
              <w:t xml:space="preserve">                           </w:t>
            </w:r>
          </w:p>
        </w:tc>
        <w:tc>
          <w:tcPr>
            <w:tcW w:w="2373" w:type="dxa"/>
            <w:noWrap/>
            <w:hideMark/>
          </w:tcPr>
          <w:p w14:paraId="3542C465" w14:textId="77777777" w:rsidR="00912A27" w:rsidRPr="004F7130" w:rsidRDefault="00912A27" w:rsidP="00912A27">
            <w:pPr>
              <w:spacing w:after="160" w:line="259" w:lineRule="auto"/>
              <w:jc w:val="both"/>
              <w:rPr>
                <w:rFonts w:ascii="Times New Roman" w:hAnsi="Times New Roman" w:cs="Times New Roman"/>
                <w:bCs/>
                <w:iCs/>
                <w:sz w:val="24"/>
                <w:szCs w:val="24"/>
              </w:rPr>
            </w:pPr>
          </w:p>
        </w:tc>
      </w:tr>
      <w:tr w:rsidR="00912A27" w:rsidRPr="004F7130" w14:paraId="3A3BF2A5" w14:textId="77777777" w:rsidTr="003E2F82">
        <w:trPr>
          <w:trHeight w:val="420"/>
        </w:trPr>
        <w:tc>
          <w:tcPr>
            <w:tcW w:w="3989" w:type="dxa"/>
            <w:noWrap/>
            <w:hideMark/>
          </w:tcPr>
          <w:p w14:paraId="709AA831"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Istat</w:t>
            </w:r>
          </w:p>
        </w:tc>
        <w:tc>
          <w:tcPr>
            <w:tcW w:w="3266" w:type="dxa"/>
            <w:noWrap/>
            <w:hideMark/>
          </w:tcPr>
          <w:p w14:paraId="78335908" w14:textId="77777777" w:rsidR="00912A27" w:rsidRPr="004F7130" w:rsidRDefault="00912A27" w:rsidP="00912A27">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Gerolamo Giungato                  </w:t>
            </w:r>
          </w:p>
        </w:tc>
        <w:tc>
          <w:tcPr>
            <w:tcW w:w="2373" w:type="dxa"/>
            <w:noWrap/>
          </w:tcPr>
          <w:p w14:paraId="64EB8436" w14:textId="77777777" w:rsidR="00912A27" w:rsidRPr="004F7130" w:rsidRDefault="00912A27" w:rsidP="008D4F71">
            <w:pPr>
              <w:spacing w:after="160" w:line="259" w:lineRule="auto"/>
              <w:jc w:val="both"/>
              <w:rPr>
                <w:rFonts w:ascii="Times New Roman" w:hAnsi="Times New Roman" w:cs="Times New Roman"/>
                <w:bCs/>
                <w:iCs/>
                <w:sz w:val="24"/>
                <w:szCs w:val="24"/>
              </w:rPr>
            </w:pPr>
          </w:p>
        </w:tc>
      </w:tr>
      <w:tr w:rsidR="00801BCA" w:rsidRPr="004F7130" w14:paraId="3440C729" w14:textId="77777777" w:rsidTr="003E2F82">
        <w:trPr>
          <w:trHeight w:val="420"/>
        </w:trPr>
        <w:tc>
          <w:tcPr>
            <w:tcW w:w="3989" w:type="dxa"/>
            <w:noWrap/>
            <w:hideMark/>
          </w:tcPr>
          <w:p w14:paraId="28D8746B"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Istat</w:t>
            </w:r>
          </w:p>
        </w:tc>
        <w:tc>
          <w:tcPr>
            <w:tcW w:w="3266" w:type="dxa"/>
            <w:noWrap/>
            <w:hideMark/>
          </w:tcPr>
          <w:p w14:paraId="12F6E37F"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Grazia Scacco                             </w:t>
            </w:r>
          </w:p>
        </w:tc>
        <w:tc>
          <w:tcPr>
            <w:tcW w:w="2373" w:type="dxa"/>
            <w:noWrap/>
          </w:tcPr>
          <w:p w14:paraId="24824293" w14:textId="77777777" w:rsidR="00801BCA" w:rsidRPr="004F7130" w:rsidRDefault="00801BCA" w:rsidP="00801BCA">
            <w:pPr>
              <w:spacing w:after="160" w:line="259" w:lineRule="auto"/>
              <w:jc w:val="both"/>
              <w:rPr>
                <w:rFonts w:ascii="Times New Roman" w:hAnsi="Times New Roman" w:cs="Times New Roman"/>
                <w:bCs/>
                <w:iCs/>
                <w:sz w:val="24"/>
                <w:szCs w:val="24"/>
              </w:rPr>
            </w:pPr>
          </w:p>
        </w:tc>
      </w:tr>
      <w:tr w:rsidR="00801BCA" w:rsidRPr="004F7130" w14:paraId="47DBC76D" w14:textId="77777777" w:rsidTr="003E2F82">
        <w:trPr>
          <w:trHeight w:val="420"/>
        </w:trPr>
        <w:tc>
          <w:tcPr>
            <w:tcW w:w="3989" w:type="dxa"/>
            <w:noWrap/>
            <w:hideMark/>
          </w:tcPr>
          <w:p w14:paraId="34254DDB"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Istat                                      </w:t>
            </w:r>
          </w:p>
        </w:tc>
        <w:tc>
          <w:tcPr>
            <w:tcW w:w="3266" w:type="dxa"/>
            <w:noWrap/>
            <w:hideMark/>
          </w:tcPr>
          <w:p w14:paraId="16289BDC"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Susanna Riccioni                        </w:t>
            </w:r>
          </w:p>
        </w:tc>
        <w:tc>
          <w:tcPr>
            <w:tcW w:w="2373" w:type="dxa"/>
            <w:noWrap/>
            <w:hideMark/>
          </w:tcPr>
          <w:p w14:paraId="2EEFFD79"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assente</w:t>
            </w:r>
          </w:p>
        </w:tc>
      </w:tr>
      <w:tr w:rsidR="00801BCA" w:rsidRPr="004F7130" w14:paraId="3D1E6499" w14:textId="77777777" w:rsidTr="003E2F82">
        <w:trPr>
          <w:trHeight w:val="420"/>
        </w:trPr>
        <w:tc>
          <w:tcPr>
            <w:tcW w:w="3989" w:type="dxa"/>
            <w:noWrap/>
            <w:hideMark/>
          </w:tcPr>
          <w:p w14:paraId="557E6A7A"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Istat                                       </w:t>
            </w:r>
          </w:p>
        </w:tc>
        <w:tc>
          <w:tcPr>
            <w:tcW w:w="3266" w:type="dxa"/>
            <w:noWrap/>
            <w:hideMark/>
          </w:tcPr>
          <w:p w14:paraId="6DC7A7E7"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Luisa Sciandra                             </w:t>
            </w:r>
          </w:p>
        </w:tc>
        <w:tc>
          <w:tcPr>
            <w:tcW w:w="2373" w:type="dxa"/>
            <w:noWrap/>
            <w:hideMark/>
          </w:tcPr>
          <w:p w14:paraId="1F81441A"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assente</w:t>
            </w:r>
          </w:p>
        </w:tc>
      </w:tr>
      <w:tr w:rsidR="00801BCA" w:rsidRPr="004F7130" w14:paraId="190DE7FA" w14:textId="77777777" w:rsidTr="003E2F82">
        <w:trPr>
          <w:trHeight w:val="480"/>
        </w:trPr>
        <w:tc>
          <w:tcPr>
            <w:tcW w:w="3989" w:type="dxa"/>
            <w:hideMark/>
          </w:tcPr>
          <w:p w14:paraId="5206228A"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Regione a statuto ordinario</w:t>
            </w:r>
          </w:p>
        </w:tc>
        <w:tc>
          <w:tcPr>
            <w:tcW w:w="3266" w:type="dxa"/>
            <w:hideMark/>
          </w:tcPr>
          <w:p w14:paraId="5067E39F"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Antonello Turturiello                </w:t>
            </w:r>
          </w:p>
        </w:tc>
        <w:tc>
          <w:tcPr>
            <w:tcW w:w="2373" w:type="dxa"/>
            <w:noWrap/>
            <w:hideMark/>
          </w:tcPr>
          <w:p w14:paraId="3C941C49" w14:textId="77777777" w:rsidR="00801BCA" w:rsidRPr="004F7130" w:rsidRDefault="00801BCA" w:rsidP="00801BCA">
            <w:pPr>
              <w:spacing w:after="160" w:line="259" w:lineRule="auto"/>
              <w:jc w:val="both"/>
              <w:rPr>
                <w:rFonts w:ascii="Times New Roman" w:hAnsi="Times New Roman" w:cs="Times New Roman"/>
                <w:bCs/>
                <w:iCs/>
                <w:sz w:val="24"/>
                <w:szCs w:val="24"/>
              </w:rPr>
            </w:pPr>
          </w:p>
        </w:tc>
      </w:tr>
      <w:tr w:rsidR="00801BCA" w:rsidRPr="004F7130" w14:paraId="53B7ECF6" w14:textId="77777777" w:rsidTr="003E2F82">
        <w:trPr>
          <w:trHeight w:val="383"/>
        </w:trPr>
        <w:tc>
          <w:tcPr>
            <w:tcW w:w="3989" w:type="dxa"/>
            <w:hideMark/>
          </w:tcPr>
          <w:p w14:paraId="458911ED"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Regione a statuto ordinario</w:t>
            </w:r>
          </w:p>
        </w:tc>
        <w:tc>
          <w:tcPr>
            <w:tcW w:w="3266" w:type="dxa"/>
            <w:hideMark/>
          </w:tcPr>
          <w:p w14:paraId="36817C1A"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Claudia Morich                           </w:t>
            </w:r>
          </w:p>
        </w:tc>
        <w:tc>
          <w:tcPr>
            <w:tcW w:w="2373" w:type="dxa"/>
            <w:noWrap/>
            <w:hideMark/>
          </w:tcPr>
          <w:p w14:paraId="2082C478" w14:textId="77777777" w:rsidR="00801BCA" w:rsidRPr="004F7130" w:rsidRDefault="00801BCA" w:rsidP="008D4F71">
            <w:pPr>
              <w:spacing w:after="160" w:line="259" w:lineRule="auto"/>
              <w:jc w:val="both"/>
              <w:rPr>
                <w:rFonts w:ascii="Times New Roman" w:hAnsi="Times New Roman" w:cs="Times New Roman"/>
                <w:bCs/>
                <w:iCs/>
                <w:sz w:val="24"/>
                <w:szCs w:val="24"/>
              </w:rPr>
            </w:pPr>
          </w:p>
        </w:tc>
      </w:tr>
      <w:tr w:rsidR="00801BCA" w:rsidRPr="004F7130" w14:paraId="7BFFFB19" w14:textId="77777777" w:rsidTr="003E2F82">
        <w:trPr>
          <w:trHeight w:val="503"/>
        </w:trPr>
        <w:tc>
          <w:tcPr>
            <w:tcW w:w="3989" w:type="dxa"/>
            <w:hideMark/>
          </w:tcPr>
          <w:p w14:paraId="520A6A24"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Regione a statuto ordinario   </w:t>
            </w:r>
          </w:p>
        </w:tc>
        <w:tc>
          <w:tcPr>
            <w:tcW w:w="3266" w:type="dxa"/>
            <w:hideMark/>
          </w:tcPr>
          <w:p w14:paraId="7496B992"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Onelio Pignatti                             </w:t>
            </w:r>
          </w:p>
        </w:tc>
        <w:tc>
          <w:tcPr>
            <w:tcW w:w="2373" w:type="dxa"/>
            <w:noWrap/>
            <w:hideMark/>
          </w:tcPr>
          <w:p w14:paraId="555A15B7" w14:textId="77777777" w:rsidR="00801BCA" w:rsidRPr="004F7130" w:rsidRDefault="008D4F71"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assente</w:t>
            </w:r>
          </w:p>
        </w:tc>
      </w:tr>
      <w:tr w:rsidR="00801BCA" w:rsidRPr="004F7130" w14:paraId="47FD13D7" w14:textId="77777777" w:rsidTr="00595C8D">
        <w:trPr>
          <w:trHeight w:val="529"/>
        </w:trPr>
        <w:tc>
          <w:tcPr>
            <w:tcW w:w="3989" w:type="dxa"/>
            <w:hideMark/>
          </w:tcPr>
          <w:p w14:paraId="2650E452"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Regione a statuto ordinario    </w:t>
            </w:r>
          </w:p>
        </w:tc>
        <w:tc>
          <w:tcPr>
            <w:tcW w:w="3266" w:type="dxa"/>
            <w:hideMark/>
          </w:tcPr>
          <w:p w14:paraId="0853E98C"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Marco Marafini                            </w:t>
            </w:r>
          </w:p>
        </w:tc>
        <w:tc>
          <w:tcPr>
            <w:tcW w:w="2373" w:type="dxa"/>
            <w:noWrap/>
          </w:tcPr>
          <w:p w14:paraId="1633457A" w14:textId="77777777" w:rsidR="00801BCA" w:rsidRPr="004F7130" w:rsidRDefault="009318BB"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assente</w:t>
            </w:r>
          </w:p>
        </w:tc>
      </w:tr>
      <w:tr w:rsidR="00801BCA" w:rsidRPr="004F7130" w14:paraId="44A0E9EE" w14:textId="77777777" w:rsidTr="00F40BDE">
        <w:trPr>
          <w:trHeight w:val="420"/>
        </w:trPr>
        <w:tc>
          <w:tcPr>
            <w:tcW w:w="3989" w:type="dxa"/>
            <w:noWrap/>
            <w:hideMark/>
          </w:tcPr>
          <w:p w14:paraId="52EEF3A0"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Regione a statuto speciale</w:t>
            </w:r>
          </w:p>
        </w:tc>
        <w:tc>
          <w:tcPr>
            <w:tcW w:w="3266" w:type="dxa"/>
            <w:noWrap/>
            <w:hideMark/>
          </w:tcPr>
          <w:p w14:paraId="340516C5"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Marcella Marchioni                   </w:t>
            </w:r>
          </w:p>
        </w:tc>
        <w:tc>
          <w:tcPr>
            <w:tcW w:w="2373" w:type="dxa"/>
            <w:noWrap/>
          </w:tcPr>
          <w:p w14:paraId="42474EA5" w14:textId="77777777" w:rsidR="00801BCA" w:rsidRPr="004F7130" w:rsidRDefault="00801BCA" w:rsidP="00801BCA">
            <w:pPr>
              <w:spacing w:after="160" w:line="259" w:lineRule="auto"/>
              <w:jc w:val="both"/>
              <w:rPr>
                <w:rFonts w:ascii="Times New Roman" w:hAnsi="Times New Roman" w:cs="Times New Roman"/>
                <w:bCs/>
                <w:iCs/>
                <w:sz w:val="24"/>
                <w:szCs w:val="24"/>
              </w:rPr>
            </w:pPr>
          </w:p>
        </w:tc>
      </w:tr>
      <w:tr w:rsidR="00801BCA" w:rsidRPr="004F7130" w14:paraId="50073196" w14:textId="77777777" w:rsidTr="003E2F82">
        <w:trPr>
          <w:trHeight w:val="420"/>
        </w:trPr>
        <w:tc>
          <w:tcPr>
            <w:tcW w:w="3989" w:type="dxa"/>
            <w:hideMark/>
          </w:tcPr>
          <w:p w14:paraId="6C3B2F11"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Regione a statuto speciale </w:t>
            </w:r>
          </w:p>
        </w:tc>
        <w:tc>
          <w:tcPr>
            <w:tcW w:w="3266" w:type="dxa"/>
            <w:noWrap/>
            <w:hideMark/>
          </w:tcPr>
          <w:p w14:paraId="358996B0"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Elsa Ferrari                                    </w:t>
            </w:r>
          </w:p>
        </w:tc>
        <w:tc>
          <w:tcPr>
            <w:tcW w:w="2373" w:type="dxa"/>
            <w:noWrap/>
            <w:hideMark/>
          </w:tcPr>
          <w:p w14:paraId="7A66ACFC"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w:t>
            </w:r>
          </w:p>
        </w:tc>
      </w:tr>
      <w:tr w:rsidR="00801BCA" w:rsidRPr="004F7130" w14:paraId="5ABF3A30" w14:textId="77777777" w:rsidTr="003E2F82">
        <w:trPr>
          <w:trHeight w:val="420"/>
        </w:trPr>
        <w:tc>
          <w:tcPr>
            <w:tcW w:w="3989" w:type="dxa"/>
            <w:noWrap/>
            <w:hideMark/>
          </w:tcPr>
          <w:p w14:paraId="3F063304"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UPI</w:t>
            </w:r>
          </w:p>
        </w:tc>
        <w:tc>
          <w:tcPr>
            <w:tcW w:w="3266" w:type="dxa"/>
            <w:noWrap/>
            <w:hideMark/>
          </w:tcPr>
          <w:p w14:paraId="6BDFED07"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Francesco Delfino                       </w:t>
            </w:r>
          </w:p>
        </w:tc>
        <w:tc>
          <w:tcPr>
            <w:tcW w:w="2373" w:type="dxa"/>
            <w:noWrap/>
            <w:hideMark/>
          </w:tcPr>
          <w:p w14:paraId="089517D0" w14:textId="77777777" w:rsidR="00801BCA" w:rsidRPr="004F7130" w:rsidRDefault="00801BCA" w:rsidP="008D4F71">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w:t>
            </w:r>
          </w:p>
        </w:tc>
      </w:tr>
      <w:tr w:rsidR="00801BCA" w:rsidRPr="004F7130" w14:paraId="6A514578" w14:textId="77777777" w:rsidTr="002B6B6C">
        <w:trPr>
          <w:trHeight w:val="420"/>
        </w:trPr>
        <w:tc>
          <w:tcPr>
            <w:tcW w:w="3989" w:type="dxa"/>
            <w:noWrap/>
            <w:hideMark/>
          </w:tcPr>
          <w:p w14:paraId="7528230B"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UPI                                          </w:t>
            </w:r>
          </w:p>
        </w:tc>
        <w:tc>
          <w:tcPr>
            <w:tcW w:w="3266" w:type="dxa"/>
            <w:noWrap/>
            <w:hideMark/>
          </w:tcPr>
          <w:p w14:paraId="1FD55482"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Luisa Gottardi                             </w:t>
            </w:r>
          </w:p>
        </w:tc>
        <w:tc>
          <w:tcPr>
            <w:tcW w:w="2373" w:type="dxa"/>
            <w:noWrap/>
          </w:tcPr>
          <w:p w14:paraId="5617CE46" w14:textId="77777777" w:rsidR="00801BCA" w:rsidRPr="004F7130" w:rsidRDefault="009318BB"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assente</w:t>
            </w:r>
          </w:p>
        </w:tc>
      </w:tr>
      <w:tr w:rsidR="00801BCA" w:rsidRPr="004F7130" w14:paraId="35E0C338" w14:textId="77777777" w:rsidTr="003E2F82">
        <w:trPr>
          <w:trHeight w:val="420"/>
        </w:trPr>
        <w:tc>
          <w:tcPr>
            <w:tcW w:w="3989" w:type="dxa"/>
            <w:noWrap/>
            <w:hideMark/>
          </w:tcPr>
          <w:p w14:paraId="4AE2F7F7"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ANCI</w:t>
            </w:r>
          </w:p>
        </w:tc>
        <w:tc>
          <w:tcPr>
            <w:tcW w:w="3266" w:type="dxa"/>
            <w:noWrap/>
            <w:hideMark/>
          </w:tcPr>
          <w:p w14:paraId="004FA3BD"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Alessandro Beltrami                   </w:t>
            </w:r>
          </w:p>
        </w:tc>
        <w:tc>
          <w:tcPr>
            <w:tcW w:w="2373" w:type="dxa"/>
            <w:noWrap/>
            <w:hideMark/>
          </w:tcPr>
          <w:p w14:paraId="0A493772"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w:t>
            </w:r>
          </w:p>
        </w:tc>
      </w:tr>
      <w:tr w:rsidR="00801BCA" w:rsidRPr="004F7130" w14:paraId="1DF59AB7" w14:textId="77777777" w:rsidTr="003E2F82">
        <w:trPr>
          <w:trHeight w:val="420"/>
        </w:trPr>
        <w:tc>
          <w:tcPr>
            <w:tcW w:w="3989" w:type="dxa"/>
            <w:noWrap/>
            <w:hideMark/>
          </w:tcPr>
          <w:p w14:paraId="0AAE030B"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ANCI</w:t>
            </w:r>
          </w:p>
        </w:tc>
        <w:tc>
          <w:tcPr>
            <w:tcW w:w="3266" w:type="dxa"/>
            <w:noWrap/>
            <w:hideMark/>
          </w:tcPr>
          <w:p w14:paraId="50B78108"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Riccardo Mussari                       </w:t>
            </w:r>
          </w:p>
        </w:tc>
        <w:tc>
          <w:tcPr>
            <w:tcW w:w="2373" w:type="dxa"/>
            <w:noWrap/>
            <w:hideMark/>
          </w:tcPr>
          <w:p w14:paraId="2ADDE70D" w14:textId="77777777" w:rsidR="00801BCA" w:rsidRPr="004F7130" w:rsidRDefault="00801BCA" w:rsidP="00801BCA">
            <w:pPr>
              <w:spacing w:after="160" w:line="259" w:lineRule="auto"/>
              <w:jc w:val="both"/>
              <w:rPr>
                <w:rFonts w:ascii="Times New Roman" w:hAnsi="Times New Roman" w:cs="Times New Roman"/>
                <w:bCs/>
                <w:iCs/>
                <w:sz w:val="24"/>
                <w:szCs w:val="24"/>
              </w:rPr>
            </w:pPr>
          </w:p>
        </w:tc>
      </w:tr>
      <w:tr w:rsidR="00801BCA" w:rsidRPr="004F7130" w14:paraId="34E63633" w14:textId="77777777" w:rsidTr="003E2F82">
        <w:trPr>
          <w:trHeight w:val="420"/>
        </w:trPr>
        <w:tc>
          <w:tcPr>
            <w:tcW w:w="3989" w:type="dxa"/>
            <w:noWrap/>
            <w:hideMark/>
          </w:tcPr>
          <w:p w14:paraId="723D32C6"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ANCI                                        </w:t>
            </w:r>
          </w:p>
        </w:tc>
        <w:tc>
          <w:tcPr>
            <w:tcW w:w="3266" w:type="dxa"/>
            <w:noWrap/>
            <w:hideMark/>
          </w:tcPr>
          <w:p w14:paraId="30D1BD08"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Giuseppe Ninni                           </w:t>
            </w:r>
          </w:p>
        </w:tc>
        <w:tc>
          <w:tcPr>
            <w:tcW w:w="2373" w:type="dxa"/>
            <w:noWrap/>
            <w:hideMark/>
          </w:tcPr>
          <w:p w14:paraId="794DB358"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assente</w:t>
            </w:r>
          </w:p>
        </w:tc>
      </w:tr>
      <w:tr w:rsidR="00801BCA" w:rsidRPr="004F7130" w14:paraId="3C6D7DF8" w14:textId="77777777" w:rsidTr="003E2F82">
        <w:trPr>
          <w:trHeight w:val="420"/>
        </w:trPr>
        <w:tc>
          <w:tcPr>
            <w:tcW w:w="3989" w:type="dxa"/>
            <w:noWrap/>
            <w:hideMark/>
          </w:tcPr>
          <w:p w14:paraId="7EBA067C"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ANCI                                       </w:t>
            </w:r>
          </w:p>
        </w:tc>
        <w:tc>
          <w:tcPr>
            <w:tcW w:w="3266" w:type="dxa"/>
            <w:noWrap/>
            <w:hideMark/>
          </w:tcPr>
          <w:p w14:paraId="4197B995"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Roberto Colangelo                    </w:t>
            </w:r>
          </w:p>
        </w:tc>
        <w:tc>
          <w:tcPr>
            <w:tcW w:w="2373" w:type="dxa"/>
            <w:noWrap/>
            <w:hideMark/>
          </w:tcPr>
          <w:p w14:paraId="74B770C0"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assente</w:t>
            </w:r>
          </w:p>
        </w:tc>
      </w:tr>
      <w:tr w:rsidR="00801BCA" w:rsidRPr="004F7130" w14:paraId="64796BDD" w14:textId="77777777" w:rsidTr="003E2F82">
        <w:trPr>
          <w:trHeight w:val="420"/>
        </w:trPr>
        <w:tc>
          <w:tcPr>
            <w:tcW w:w="3989" w:type="dxa"/>
            <w:noWrap/>
            <w:hideMark/>
          </w:tcPr>
          <w:p w14:paraId="4F8675A0"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OIC</w:t>
            </w:r>
          </w:p>
        </w:tc>
        <w:tc>
          <w:tcPr>
            <w:tcW w:w="3266" w:type="dxa"/>
            <w:noWrap/>
            <w:hideMark/>
          </w:tcPr>
          <w:p w14:paraId="745B4F7E"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Marco Venuti                                </w:t>
            </w:r>
          </w:p>
        </w:tc>
        <w:tc>
          <w:tcPr>
            <w:tcW w:w="2373" w:type="dxa"/>
            <w:noWrap/>
            <w:hideMark/>
          </w:tcPr>
          <w:p w14:paraId="6E0582D7" w14:textId="77777777" w:rsidR="00801BCA" w:rsidRPr="004F7130" w:rsidRDefault="00801BCA" w:rsidP="009318BB">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w:t>
            </w:r>
            <w:r w:rsidR="008D4F71" w:rsidRPr="004F7130">
              <w:rPr>
                <w:rFonts w:ascii="Times New Roman" w:hAnsi="Times New Roman" w:cs="Times New Roman"/>
                <w:bCs/>
                <w:iCs/>
                <w:sz w:val="24"/>
                <w:szCs w:val="24"/>
              </w:rPr>
              <w:t>assente</w:t>
            </w:r>
          </w:p>
        </w:tc>
      </w:tr>
      <w:tr w:rsidR="00801BCA" w:rsidRPr="004F7130" w14:paraId="271C60AA" w14:textId="77777777" w:rsidTr="003E2F82">
        <w:trPr>
          <w:trHeight w:val="420"/>
        </w:trPr>
        <w:tc>
          <w:tcPr>
            <w:tcW w:w="3989" w:type="dxa"/>
            <w:hideMark/>
          </w:tcPr>
          <w:p w14:paraId="212BDD92"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CNDC</w:t>
            </w:r>
          </w:p>
        </w:tc>
        <w:tc>
          <w:tcPr>
            <w:tcW w:w="3266" w:type="dxa"/>
            <w:noWrap/>
            <w:hideMark/>
          </w:tcPr>
          <w:p w14:paraId="2ADFED2D"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Marco Castellani                         </w:t>
            </w:r>
          </w:p>
        </w:tc>
        <w:tc>
          <w:tcPr>
            <w:tcW w:w="2373" w:type="dxa"/>
            <w:noWrap/>
            <w:hideMark/>
          </w:tcPr>
          <w:p w14:paraId="6B9AA798" w14:textId="77777777" w:rsidR="00801BCA" w:rsidRPr="004F7130" w:rsidRDefault="00801BCA" w:rsidP="00801BCA">
            <w:pPr>
              <w:spacing w:after="160" w:line="259" w:lineRule="auto"/>
              <w:jc w:val="both"/>
              <w:rPr>
                <w:rFonts w:ascii="Times New Roman" w:hAnsi="Times New Roman" w:cs="Times New Roman"/>
                <w:bCs/>
                <w:iCs/>
                <w:sz w:val="24"/>
                <w:szCs w:val="24"/>
              </w:rPr>
            </w:pPr>
          </w:p>
        </w:tc>
      </w:tr>
      <w:tr w:rsidR="00801BCA" w:rsidRPr="004F7130" w14:paraId="07C86AE7" w14:textId="77777777" w:rsidTr="003E2F82">
        <w:trPr>
          <w:trHeight w:val="420"/>
        </w:trPr>
        <w:tc>
          <w:tcPr>
            <w:tcW w:w="3989" w:type="dxa"/>
            <w:hideMark/>
          </w:tcPr>
          <w:p w14:paraId="06B529B6"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CNDC                                    </w:t>
            </w:r>
          </w:p>
        </w:tc>
        <w:tc>
          <w:tcPr>
            <w:tcW w:w="3266" w:type="dxa"/>
            <w:noWrap/>
            <w:hideMark/>
          </w:tcPr>
          <w:p w14:paraId="6F0DD753"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Luciano Fazzi                               </w:t>
            </w:r>
          </w:p>
        </w:tc>
        <w:tc>
          <w:tcPr>
            <w:tcW w:w="2373" w:type="dxa"/>
            <w:noWrap/>
            <w:hideMark/>
          </w:tcPr>
          <w:p w14:paraId="010A6B70" w14:textId="77777777" w:rsidR="00801BCA" w:rsidRPr="004F7130" w:rsidRDefault="00801BCA" w:rsidP="008D4F71">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w:t>
            </w:r>
          </w:p>
        </w:tc>
      </w:tr>
      <w:tr w:rsidR="00801BCA" w:rsidRPr="004F7130" w14:paraId="10FDCBB2" w14:textId="77777777" w:rsidTr="003E2F82">
        <w:trPr>
          <w:trHeight w:val="420"/>
        </w:trPr>
        <w:tc>
          <w:tcPr>
            <w:tcW w:w="3989" w:type="dxa"/>
            <w:hideMark/>
          </w:tcPr>
          <w:p w14:paraId="2EB9D0C6"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CNDC                                     </w:t>
            </w:r>
          </w:p>
        </w:tc>
        <w:tc>
          <w:tcPr>
            <w:tcW w:w="3266" w:type="dxa"/>
            <w:noWrap/>
            <w:hideMark/>
          </w:tcPr>
          <w:p w14:paraId="298B0B65"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Luigi Puddu                                  </w:t>
            </w:r>
          </w:p>
        </w:tc>
        <w:tc>
          <w:tcPr>
            <w:tcW w:w="2373" w:type="dxa"/>
            <w:noWrap/>
          </w:tcPr>
          <w:p w14:paraId="5640DA26" w14:textId="77777777" w:rsidR="00801BCA" w:rsidRPr="004F7130" w:rsidRDefault="008D4F71"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assente</w:t>
            </w:r>
          </w:p>
        </w:tc>
      </w:tr>
      <w:tr w:rsidR="00801BCA" w:rsidRPr="004F7130" w14:paraId="32604B24" w14:textId="77777777" w:rsidTr="003E2F82">
        <w:trPr>
          <w:trHeight w:val="420"/>
        </w:trPr>
        <w:tc>
          <w:tcPr>
            <w:tcW w:w="3989" w:type="dxa"/>
          </w:tcPr>
          <w:p w14:paraId="737C2C66"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lastRenderedPageBreak/>
              <w:t xml:space="preserve">CNDC     </w:t>
            </w:r>
          </w:p>
        </w:tc>
        <w:tc>
          <w:tcPr>
            <w:tcW w:w="3266" w:type="dxa"/>
            <w:noWrap/>
          </w:tcPr>
          <w:p w14:paraId="7DC042DB" w14:textId="77777777" w:rsidR="00801BCA" w:rsidRPr="004F7130" w:rsidRDefault="00801BCA" w:rsidP="00801BCA">
            <w:pPr>
              <w:spacing w:after="160" w:line="259" w:lineRule="auto"/>
              <w:jc w:val="both"/>
              <w:rPr>
                <w:rFonts w:ascii="Times New Roman" w:hAnsi="Times New Roman" w:cs="Times New Roman"/>
                <w:bCs/>
                <w:iCs/>
                <w:sz w:val="24"/>
                <w:szCs w:val="24"/>
              </w:rPr>
            </w:pPr>
            <w:r>
              <w:rPr>
                <w:rFonts w:ascii="Times New Roman" w:hAnsi="Times New Roman" w:cs="Times New Roman"/>
                <w:bCs/>
                <w:iCs/>
                <w:sz w:val="24"/>
                <w:szCs w:val="24"/>
              </w:rPr>
              <w:t>Davide  Di</w:t>
            </w:r>
            <w:r w:rsidRPr="004F7130">
              <w:rPr>
                <w:rFonts w:ascii="Times New Roman" w:hAnsi="Times New Roman" w:cs="Times New Roman"/>
                <w:bCs/>
                <w:iCs/>
                <w:sz w:val="24"/>
                <w:szCs w:val="24"/>
              </w:rPr>
              <w:t xml:space="preserve"> Russo</w:t>
            </w:r>
          </w:p>
        </w:tc>
        <w:tc>
          <w:tcPr>
            <w:tcW w:w="2373" w:type="dxa"/>
            <w:noWrap/>
          </w:tcPr>
          <w:p w14:paraId="53D1CADC" w14:textId="77777777" w:rsidR="00801BCA" w:rsidRPr="004F7130" w:rsidRDefault="008D4F71"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assente</w:t>
            </w:r>
          </w:p>
        </w:tc>
      </w:tr>
      <w:tr w:rsidR="00801BCA" w:rsidRPr="004F7130" w14:paraId="2B988106" w14:textId="77777777" w:rsidTr="003E2F82">
        <w:trPr>
          <w:trHeight w:val="420"/>
        </w:trPr>
        <w:tc>
          <w:tcPr>
            <w:tcW w:w="3989" w:type="dxa"/>
            <w:noWrap/>
            <w:hideMark/>
          </w:tcPr>
          <w:p w14:paraId="332F692A"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ABI</w:t>
            </w:r>
          </w:p>
        </w:tc>
        <w:tc>
          <w:tcPr>
            <w:tcW w:w="3266" w:type="dxa"/>
            <w:noWrap/>
            <w:hideMark/>
          </w:tcPr>
          <w:p w14:paraId="3CE235DE"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Rita Camporeale                         </w:t>
            </w:r>
          </w:p>
        </w:tc>
        <w:tc>
          <w:tcPr>
            <w:tcW w:w="2373" w:type="dxa"/>
            <w:noWrap/>
            <w:hideMark/>
          </w:tcPr>
          <w:p w14:paraId="4D3955AC"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assente</w:t>
            </w:r>
          </w:p>
        </w:tc>
      </w:tr>
      <w:tr w:rsidR="00801BCA" w:rsidRPr="004F7130" w14:paraId="153AEAFD" w14:textId="77777777" w:rsidTr="003E2F82">
        <w:trPr>
          <w:trHeight w:val="420"/>
        </w:trPr>
        <w:tc>
          <w:tcPr>
            <w:tcW w:w="3989" w:type="dxa"/>
            <w:noWrap/>
          </w:tcPr>
          <w:p w14:paraId="149A9F58"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ABI</w:t>
            </w:r>
          </w:p>
        </w:tc>
        <w:tc>
          <w:tcPr>
            <w:tcW w:w="3266" w:type="dxa"/>
            <w:noWrap/>
          </w:tcPr>
          <w:p w14:paraId="0ADFB67C"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Alessandra Di Iorio</w:t>
            </w:r>
          </w:p>
        </w:tc>
        <w:tc>
          <w:tcPr>
            <w:tcW w:w="2373" w:type="dxa"/>
            <w:noWrap/>
          </w:tcPr>
          <w:p w14:paraId="43685969" w14:textId="77777777" w:rsidR="00801BCA" w:rsidRPr="004F7130" w:rsidRDefault="00801BCA" w:rsidP="00801BCA">
            <w:pPr>
              <w:spacing w:after="160" w:line="259" w:lineRule="auto"/>
              <w:jc w:val="both"/>
              <w:rPr>
                <w:rFonts w:ascii="Times New Roman" w:hAnsi="Times New Roman" w:cs="Times New Roman"/>
                <w:bCs/>
                <w:iCs/>
                <w:sz w:val="24"/>
                <w:szCs w:val="24"/>
              </w:rPr>
            </w:pPr>
          </w:p>
        </w:tc>
      </w:tr>
      <w:tr w:rsidR="00801BCA" w:rsidRPr="004F7130" w14:paraId="27798A6F" w14:textId="77777777" w:rsidTr="003E2F82">
        <w:trPr>
          <w:trHeight w:val="420"/>
        </w:trPr>
        <w:tc>
          <w:tcPr>
            <w:tcW w:w="3989" w:type="dxa"/>
            <w:noWrap/>
            <w:hideMark/>
          </w:tcPr>
          <w:p w14:paraId="10559739"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Assosoftware</w:t>
            </w:r>
          </w:p>
        </w:tc>
        <w:tc>
          <w:tcPr>
            <w:tcW w:w="3266" w:type="dxa"/>
            <w:noWrap/>
            <w:hideMark/>
          </w:tcPr>
          <w:p w14:paraId="3E9718BC"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Roberto Bellini                            </w:t>
            </w:r>
          </w:p>
        </w:tc>
        <w:tc>
          <w:tcPr>
            <w:tcW w:w="2373" w:type="dxa"/>
            <w:noWrap/>
            <w:hideMark/>
          </w:tcPr>
          <w:p w14:paraId="459CB286"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assente</w:t>
            </w:r>
          </w:p>
        </w:tc>
      </w:tr>
      <w:tr w:rsidR="00801BCA" w:rsidRPr="004F7130" w14:paraId="33FC0CC8" w14:textId="77777777" w:rsidTr="003E2F82">
        <w:trPr>
          <w:trHeight w:val="450"/>
        </w:trPr>
        <w:tc>
          <w:tcPr>
            <w:tcW w:w="3989" w:type="dxa"/>
            <w:noWrap/>
            <w:hideMark/>
          </w:tcPr>
          <w:p w14:paraId="7CC0904C"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Assosoftware                       </w:t>
            </w:r>
          </w:p>
        </w:tc>
        <w:tc>
          <w:tcPr>
            <w:tcW w:w="3266" w:type="dxa"/>
            <w:noWrap/>
            <w:hideMark/>
          </w:tcPr>
          <w:p w14:paraId="026CBADC" w14:textId="77777777" w:rsidR="00801BCA" w:rsidRPr="004F7130" w:rsidRDefault="00801BCA" w:rsidP="00801BCA">
            <w:pPr>
              <w:spacing w:after="160" w:line="259" w:lineRule="auto"/>
              <w:jc w:val="both"/>
              <w:rPr>
                <w:rFonts w:ascii="Times New Roman" w:hAnsi="Times New Roman" w:cs="Times New Roman"/>
                <w:bCs/>
                <w:iCs/>
                <w:sz w:val="24"/>
                <w:szCs w:val="24"/>
              </w:rPr>
            </w:pPr>
            <w:r w:rsidRPr="004F7130">
              <w:rPr>
                <w:rFonts w:ascii="Times New Roman" w:hAnsi="Times New Roman" w:cs="Times New Roman"/>
                <w:bCs/>
                <w:iCs/>
                <w:sz w:val="24"/>
                <w:szCs w:val="24"/>
              </w:rPr>
              <w:t xml:space="preserve">Laura Petroccia                          </w:t>
            </w:r>
          </w:p>
        </w:tc>
        <w:tc>
          <w:tcPr>
            <w:tcW w:w="2373" w:type="dxa"/>
            <w:noWrap/>
            <w:hideMark/>
          </w:tcPr>
          <w:p w14:paraId="20493828" w14:textId="77777777" w:rsidR="00801BCA" w:rsidRPr="004F7130" w:rsidRDefault="00801BCA" w:rsidP="00801BCA">
            <w:pPr>
              <w:spacing w:after="160" w:line="259" w:lineRule="auto"/>
              <w:jc w:val="both"/>
              <w:rPr>
                <w:rFonts w:ascii="Times New Roman" w:hAnsi="Times New Roman" w:cs="Times New Roman"/>
                <w:bCs/>
                <w:iCs/>
                <w:sz w:val="24"/>
                <w:szCs w:val="24"/>
              </w:rPr>
            </w:pPr>
          </w:p>
        </w:tc>
      </w:tr>
    </w:tbl>
    <w:p w14:paraId="6783329D" w14:textId="77777777" w:rsidR="00436D17" w:rsidRDefault="00436D17" w:rsidP="00EB0244">
      <w:pPr>
        <w:jc w:val="both"/>
        <w:rPr>
          <w:rFonts w:ascii="Times New Roman" w:hAnsi="Times New Roman" w:cs="Times New Roman"/>
          <w:bCs/>
          <w:iCs/>
          <w:sz w:val="24"/>
          <w:szCs w:val="24"/>
        </w:rPr>
      </w:pPr>
    </w:p>
    <w:p w14:paraId="2F39A8B2" w14:textId="77777777" w:rsidR="00EB0244" w:rsidRDefault="00EB0244" w:rsidP="00EB0244">
      <w:pPr>
        <w:jc w:val="both"/>
        <w:rPr>
          <w:rFonts w:ascii="Times New Roman" w:hAnsi="Times New Roman" w:cs="Times New Roman"/>
          <w:bCs/>
          <w:iCs/>
          <w:sz w:val="24"/>
          <w:szCs w:val="24"/>
        </w:rPr>
      </w:pPr>
      <w:r w:rsidRPr="00F73CC2">
        <w:rPr>
          <w:rFonts w:ascii="Times New Roman" w:hAnsi="Times New Roman" w:cs="Times New Roman"/>
          <w:bCs/>
          <w:iCs/>
          <w:sz w:val="24"/>
          <w:szCs w:val="24"/>
        </w:rPr>
        <w:t xml:space="preserve">(*) </w:t>
      </w:r>
      <w:r w:rsidR="00F73CC2" w:rsidRPr="00F73CC2">
        <w:rPr>
          <w:rFonts w:ascii="Times New Roman" w:hAnsi="Times New Roman" w:cs="Times New Roman"/>
          <w:bCs/>
          <w:iCs/>
          <w:sz w:val="24"/>
          <w:szCs w:val="24"/>
        </w:rPr>
        <w:t xml:space="preserve">Nelle more dell’aggiornamento del decreto di composizione della Commissione ARCONET, assiste alla riunione </w:t>
      </w:r>
      <w:r w:rsidRPr="00F73CC2">
        <w:rPr>
          <w:rFonts w:ascii="Times New Roman" w:hAnsi="Times New Roman" w:cs="Times New Roman"/>
          <w:bCs/>
          <w:iCs/>
          <w:sz w:val="24"/>
          <w:szCs w:val="24"/>
        </w:rPr>
        <w:t>il C</w:t>
      </w:r>
      <w:r>
        <w:rPr>
          <w:rFonts w:ascii="Times New Roman" w:hAnsi="Times New Roman" w:cs="Times New Roman"/>
          <w:bCs/>
          <w:iCs/>
          <w:sz w:val="24"/>
          <w:szCs w:val="24"/>
        </w:rPr>
        <w:t>onsigliere L</w:t>
      </w:r>
      <w:r w:rsidR="003765A8">
        <w:rPr>
          <w:rFonts w:ascii="Times New Roman" w:hAnsi="Times New Roman" w:cs="Times New Roman"/>
          <w:bCs/>
          <w:iCs/>
          <w:sz w:val="24"/>
          <w:szCs w:val="24"/>
        </w:rPr>
        <w:t>uigi D</w:t>
      </w:r>
      <w:r>
        <w:rPr>
          <w:rFonts w:ascii="Times New Roman" w:hAnsi="Times New Roman" w:cs="Times New Roman"/>
          <w:bCs/>
          <w:iCs/>
          <w:sz w:val="24"/>
          <w:szCs w:val="24"/>
        </w:rPr>
        <w:t xml:space="preserve">i Marco </w:t>
      </w:r>
      <w:r w:rsidR="00F73CC2">
        <w:rPr>
          <w:rFonts w:ascii="Times New Roman" w:hAnsi="Times New Roman" w:cs="Times New Roman"/>
          <w:bCs/>
          <w:iCs/>
          <w:sz w:val="24"/>
          <w:szCs w:val="24"/>
        </w:rPr>
        <w:t>designato</w:t>
      </w:r>
      <w:r>
        <w:rPr>
          <w:rFonts w:ascii="Times New Roman" w:hAnsi="Times New Roman" w:cs="Times New Roman"/>
          <w:bCs/>
          <w:iCs/>
          <w:sz w:val="24"/>
          <w:szCs w:val="24"/>
        </w:rPr>
        <w:t xml:space="preserve"> d</w:t>
      </w:r>
      <w:r w:rsidR="00F73CC2">
        <w:rPr>
          <w:rFonts w:ascii="Times New Roman" w:hAnsi="Times New Roman" w:cs="Times New Roman"/>
          <w:bCs/>
          <w:iCs/>
          <w:sz w:val="24"/>
          <w:szCs w:val="24"/>
        </w:rPr>
        <w:t>a</w:t>
      </w:r>
      <w:r>
        <w:rPr>
          <w:rFonts w:ascii="Times New Roman" w:hAnsi="Times New Roman" w:cs="Times New Roman"/>
          <w:bCs/>
          <w:iCs/>
          <w:sz w:val="24"/>
          <w:szCs w:val="24"/>
        </w:rPr>
        <w:t>lla Corte dei conti.</w:t>
      </w:r>
    </w:p>
    <w:p w14:paraId="52099193" w14:textId="77777777" w:rsidR="00F42E95" w:rsidRDefault="00F42E95" w:rsidP="005242B7">
      <w:pPr>
        <w:autoSpaceDE w:val="0"/>
        <w:autoSpaceDN w:val="0"/>
        <w:spacing w:after="0"/>
        <w:jc w:val="both"/>
        <w:rPr>
          <w:rFonts w:ascii="Times New Roman" w:hAnsi="Times New Roman" w:cs="Times New Roman"/>
          <w:bCs/>
          <w:iCs/>
          <w:sz w:val="24"/>
          <w:szCs w:val="24"/>
        </w:rPr>
      </w:pPr>
    </w:p>
    <w:p w14:paraId="5422973B" w14:textId="77777777" w:rsidR="007A0833" w:rsidRPr="00BE128D" w:rsidRDefault="007A0833" w:rsidP="007A0833">
      <w:pPr>
        <w:spacing w:after="0"/>
        <w:contextualSpacing/>
        <w:jc w:val="both"/>
        <w:rPr>
          <w:rFonts w:ascii="Times New Roman" w:hAnsi="Times New Roman" w:cs="Times New Roman"/>
          <w:bCs/>
          <w:iCs/>
          <w:sz w:val="24"/>
          <w:szCs w:val="24"/>
        </w:rPr>
      </w:pPr>
      <w:r w:rsidRPr="00BE128D">
        <w:rPr>
          <w:rFonts w:ascii="Times New Roman" w:hAnsi="Times New Roman" w:cs="Times New Roman"/>
          <w:bCs/>
          <w:iCs/>
          <w:sz w:val="24"/>
          <w:szCs w:val="24"/>
        </w:rPr>
        <w:t>Ai sensi dell’articolo 2, comma 4, del DM 16 dicembre 2014 concernente le modalità di organizzazione e di funzionamento della Commissione per l'armonizzazione degli enti territoriali, con riferimento al punto 1) all’ordine del giorno, su richiesta dei rappresentanti della RGS, partecipano alla riunione i seguenti esperti:</w:t>
      </w:r>
    </w:p>
    <w:p w14:paraId="4E10A2AD" w14:textId="77777777" w:rsidR="007A0833" w:rsidRPr="00BE128D" w:rsidRDefault="006B44D4" w:rsidP="007A0833">
      <w:pPr>
        <w:jc w:val="both"/>
        <w:rPr>
          <w:rFonts w:ascii="Times New Roman" w:hAnsi="Times New Roman" w:cs="Times New Roman"/>
          <w:bCs/>
          <w:iCs/>
          <w:sz w:val="24"/>
          <w:szCs w:val="24"/>
        </w:rPr>
      </w:pPr>
      <w:r>
        <w:rPr>
          <w:rFonts w:ascii="Times New Roman" w:hAnsi="Times New Roman" w:cs="Times New Roman"/>
          <w:bCs/>
          <w:iCs/>
          <w:sz w:val="24"/>
          <w:szCs w:val="24"/>
        </w:rPr>
        <w:t>il dottor Carlo Leone</w:t>
      </w:r>
      <w:r w:rsidR="007A0833" w:rsidRPr="00BE128D">
        <w:rPr>
          <w:rFonts w:ascii="Times New Roman" w:hAnsi="Times New Roman" w:cs="Times New Roman"/>
          <w:bCs/>
          <w:iCs/>
          <w:sz w:val="24"/>
          <w:szCs w:val="24"/>
        </w:rPr>
        <w:t xml:space="preserve"> (SOGEI) e la dott.ssa Letizia Conti (SOGEI).</w:t>
      </w:r>
    </w:p>
    <w:p w14:paraId="6F3DA46E" w14:textId="77777777" w:rsidR="007A0833" w:rsidRDefault="006B44D4" w:rsidP="007A0833">
      <w:pPr>
        <w:autoSpaceDE w:val="0"/>
        <w:autoSpaceDN w:val="0"/>
        <w:spacing w:after="0"/>
        <w:jc w:val="both"/>
        <w:rPr>
          <w:rFonts w:ascii="Times New Roman" w:hAnsi="Times New Roman" w:cs="Times New Roman"/>
          <w:bCs/>
          <w:iCs/>
          <w:sz w:val="24"/>
          <w:szCs w:val="24"/>
        </w:rPr>
      </w:pPr>
      <w:r>
        <w:rPr>
          <w:rFonts w:ascii="Times New Roman" w:hAnsi="Times New Roman" w:cs="Times New Roman"/>
          <w:bCs/>
          <w:iCs/>
          <w:sz w:val="24"/>
          <w:szCs w:val="24"/>
        </w:rPr>
        <w:t>Dopo i saluti a</w:t>
      </w:r>
      <w:r w:rsidR="007A0833" w:rsidRPr="00744B83">
        <w:rPr>
          <w:rFonts w:ascii="Times New Roman" w:hAnsi="Times New Roman" w:cs="Times New Roman"/>
          <w:bCs/>
          <w:iCs/>
          <w:sz w:val="24"/>
          <w:szCs w:val="24"/>
        </w:rPr>
        <w:t xml:space="preserve">i componenti </w:t>
      </w:r>
      <w:r>
        <w:rPr>
          <w:rFonts w:ascii="Times New Roman" w:hAnsi="Times New Roman" w:cs="Times New Roman"/>
          <w:bCs/>
          <w:iCs/>
          <w:sz w:val="24"/>
          <w:szCs w:val="24"/>
        </w:rPr>
        <w:t xml:space="preserve">della Commissione </w:t>
      </w:r>
      <w:r w:rsidR="007A0833" w:rsidRPr="00744B83">
        <w:rPr>
          <w:rFonts w:ascii="Times New Roman" w:hAnsi="Times New Roman" w:cs="Times New Roman"/>
          <w:bCs/>
          <w:iCs/>
          <w:sz w:val="24"/>
          <w:szCs w:val="24"/>
        </w:rPr>
        <w:t xml:space="preserve">e </w:t>
      </w:r>
      <w:r>
        <w:rPr>
          <w:rFonts w:ascii="Times New Roman" w:hAnsi="Times New Roman" w:cs="Times New Roman"/>
          <w:bCs/>
          <w:iCs/>
          <w:sz w:val="24"/>
          <w:szCs w:val="24"/>
        </w:rPr>
        <w:t xml:space="preserve">i </w:t>
      </w:r>
      <w:r w:rsidR="007A0833" w:rsidRPr="00744B83">
        <w:rPr>
          <w:rFonts w:ascii="Times New Roman" w:hAnsi="Times New Roman" w:cs="Times New Roman"/>
          <w:bCs/>
          <w:iCs/>
          <w:sz w:val="24"/>
          <w:szCs w:val="24"/>
        </w:rPr>
        <w:t>ringrazia</w:t>
      </w:r>
      <w:r>
        <w:rPr>
          <w:rFonts w:ascii="Times New Roman" w:hAnsi="Times New Roman" w:cs="Times New Roman"/>
          <w:bCs/>
          <w:iCs/>
          <w:sz w:val="24"/>
          <w:szCs w:val="24"/>
        </w:rPr>
        <w:t>menti a</w:t>
      </w:r>
      <w:r w:rsidR="007A0833" w:rsidRPr="00744B83">
        <w:rPr>
          <w:rFonts w:ascii="Times New Roman" w:hAnsi="Times New Roman" w:cs="Times New Roman"/>
          <w:bCs/>
          <w:iCs/>
          <w:sz w:val="24"/>
          <w:szCs w:val="24"/>
        </w:rPr>
        <w:t>gli esperti della SOGEI</w:t>
      </w:r>
      <w:r w:rsidR="00436D17">
        <w:rPr>
          <w:rFonts w:ascii="Times New Roman" w:hAnsi="Times New Roman" w:cs="Times New Roman"/>
          <w:bCs/>
          <w:iCs/>
          <w:sz w:val="24"/>
          <w:szCs w:val="24"/>
        </w:rPr>
        <w:t>,</w:t>
      </w:r>
      <w:r w:rsidR="007A0833">
        <w:rPr>
          <w:rFonts w:ascii="Times New Roman" w:hAnsi="Times New Roman" w:cs="Times New Roman"/>
          <w:bCs/>
          <w:iCs/>
          <w:sz w:val="24"/>
          <w:szCs w:val="24"/>
        </w:rPr>
        <w:t xml:space="preserve"> sia per la presenza sia per aver collaborato alla preparazione della p</w:t>
      </w:r>
      <w:r w:rsidR="007A0833" w:rsidRPr="00744B83">
        <w:rPr>
          <w:rFonts w:ascii="Times New Roman" w:hAnsi="Times New Roman" w:cs="Times New Roman"/>
          <w:bCs/>
          <w:iCs/>
          <w:sz w:val="24"/>
          <w:szCs w:val="24"/>
        </w:rPr>
        <w:t>resentazione dell’attività di acquisizione dei bilanci degli enti soggetti al D.lgs. n. 118/2011 da parte della Banca dati delle Amministrazioni pubbliche (BDAP)</w:t>
      </w:r>
      <w:r w:rsidR="007A0833">
        <w:rPr>
          <w:rFonts w:ascii="Times New Roman" w:hAnsi="Times New Roman" w:cs="Times New Roman"/>
          <w:bCs/>
          <w:iCs/>
          <w:sz w:val="24"/>
          <w:szCs w:val="24"/>
        </w:rPr>
        <w:t xml:space="preserve"> di cui al primo punto all’ordine del giorno</w:t>
      </w:r>
      <w:r w:rsidR="00436D17">
        <w:rPr>
          <w:rFonts w:ascii="Times New Roman" w:hAnsi="Times New Roman" w:cs="Times New Roman"/>
          <w:bCs/>
          <w:iCs/>
          <w:sz w:val="24"/>
          <w:szCs w:val="24"/>
        </w:rPr>
        <w:t>,</w:t>
      </w:r>
      <w:r>
        <w:rPr>
          <w:rFonts w:ascii="Times New Roman" w:hAnsi="Times New Roman" w:cs="Times New Roman"/>
          <w:bCs/>
          <w:iCs/>
          <w:sz w:val="24"/>
          <w:szCs w:val="24"/>
        </w:rPr>
        <w:t xml:space="preserve"> inizia la riunione</w:t>
      </w:r>
      <w:r w:rsidR="007A0833">
        <w:rPr>
          <w:rFonts w:ascii="Times New Roman" w:hAnsi="Times New Roman" w:cs="Times New Roman"/>
          <w:bCs/>
          <w:iCs/>
          <w:sz w:val="24"/>
          <w:szCs w:val="24"/>
        </w:rPr>
        <w:t>.</w:t>
      </w:r>
    </w:p>
    <w:p w14:paraId="2ADA0B25" w14:textId="77777777" w:rsidR="00F8706D" w:rsidRDefault="00F8706D" w:rsidP="007A0833">
      <w:pPr>
        <w:autoSpaceDE w:val="0"/>
        <w:autoSpaceDN w:val="0"/>
        <w:spacing w:after="0"/>
        <w:jc w:val="both"/>
        <w:rPr>
          <w:rFonts w:ascii="Times New Roman" w:hAnsi="Times New Roman" w:cs="Times New Roman"/>
          <w:bCs/>
          <w:iCs/>
          <w:sz w:val="24"/>
          <w:szCs w:val="24"/>
        </w:rPr>
      </w:pPr>
    </w:p>
    <w:p w14:paraId="09EA5599" w14:textId="77777777" w:rsidR="009718FE" w:rsidRDefault="009718FE" w:rsidP="009718FE">
      <w:pPr>
        <w:autoSpaceDE w:val="0"/>
        <w:autoSpaceDN w:val="0"/>
        <w:spacing w:after="0"/>
        <w:jc w:val="both"/>
        <w:rPr>
          <w:rFonts w:ascii="Times New Roman" w:hAnsi="Times New Roman" w:cs="Times New Roman"/>
          <w:bCs/>
          <w:iCs/>
          <w:sz w:val="24"/>
          <w:szCs w:val="24"/>
        </w:rPr>
      </w:pPr>
      <w:r>
        <w:rPr>
          <w:rFonts w:ascii="Times New Roman" w:hAnsi="Times New Roman" w:cs="Times New Roman"/>
          <w:bCs/>
          <w:iCs/>
          <w:sz w:val="24"/>
          <w:szCs w:val="24"/>
        </w:rPr>
        <w:t xml:space="preserve">Dopo aver dato </w:t>
      </w:r>
      <w:r w:rsidR="00436D17">
        <w:rPr>
          <w:rFonts w:ascii="Times New Roman" w:hAnsi="Times New Roman" w:cs="Times New Roman"/>
          <w:bCs/>
          <w:iCs/>
          <w:sz w:val="24"/>
          <w:szCs w:val="24"/>
        </w:rPr>
        <w:t xml:space="preserve">atto </w:t>
      </w:r>
      <w:r w:rsidR="00F8706D">
        <w:rPr>
          <w:rFonts w:ascii="Times New Roman" w:hAnsi="Times New Roman" w:cs="Times New Roman"/>
          <w:bCs/>
          <w:iCs/>
          <w:sz w:val="24"/>
          <w:szCs w:val="24"/>
        </w:rPr>
        <w:t>che il Presidente della Commissione non potrà partecipare</w:t>
      </w:r>
      <w:r>
        <w:rPr>
          <w:rFonts w:ascii="Times New Roman" w:hAnsi="Times New Roman" w:cs="Times New Roman"/>
          <w:bCs/>
          <w:iCs/>
          <w:sz w:val="24"/>
          <w:szCs w:val="24"/>
        </w:rPr>
        <w:t>,</w:t>
      </w:r>
      <w:r w:rsidR="00F8706D">
        <w:rPr>
          <w:rFonts w:ascii="Times New Roman" w:hAnsi="Times New Roman" w:cs="Times New Roman"/>
          <w:bCs/>
          <w:iCs/>
          <w:sz w:val="24"/>
          <w:szCs w:val="24"/>
        </w:rPr>
        <w:t xml:space="preserve"> per sopraggiunte e improrogabili esigenze di servizio</w:t>
      </w:r>
      <w:r>
        <w:rPr>
          <w:rFonts w:ascii="Times New Roman" w:hAnsi="Times New Roman" w:cs="Times New Roman"/>
          <w:bCs/>
          <w:iCs/>
          <w:sz w:val="24"/>
          <w:szCs w:val="24"/>
        </w:rPr>
        <w:t xml:space="preserve"> e aver </w:t>
      </w:r>
      <w:r w:rsidR="00F8706D">
        <w:rPr>
          <w:rFonts w:ascii="Times New Roman" w:hAnsi="Times New Roman" w:cs="Times New Roman"/>
          <w:bCs/>
          <w:iCs/>
          <w:sz w:val="24"/>
          <w:szCs w:val="24"/>
        </w:rPr>
        <w:t>comunica</w:t>
      </w:r>
      <w:r>
        <w:rPr>
          <w:rFonts w:ascii="Times New Roman" w:hAnsi="Times New Roman" w:cs="Times New Roman"/>
          <w:bCs/>
          <w:iCs/>
          <w:sz w:val="24"/>
          <w:szCs w:val="24"/>
        </w:rPr>
        <w:t>to</w:t>
      </w:r>
      <w:r w:rsidR="00F8706D">
        <w:rPr>
          <w:rFonts w:ascii="Times New Roman" w:hAnsi="Times New Roman" w:cs="Times New Roman"/>
          <w:bCs/>
          <w:iCs/>
          <w:sz w:val="24"/>
          <w:szCs w:val="24"/>
        </w:rPr>
        <w:t xml:space="preserve"> che è stato firmato il 13° DM di aggiornamento degli allegati al d.lgs. n. 118 del 2011 ed è </w:t>
      </w:r>
      <w:r>
        <w:rPr>
          <w:rFonts w:ascii="Times New Roman" w:hAnsi="Times New Roman" w:cs="Times New Roman"/>
          <w:bCs/>
          <w:iCs/>
          <w:sz w:val="24"/>
          <w:szCs w:val="24"/>
        </w:rPr>
        <w:t xml:space="preserve">pertanto </w:t>
      </w:r>
      <w:r w:rsidR="00F8706D">
        <w:rPr>
          <w:rFonts w:ascii="Times New Roman" w:hAnsi="Times New Roman" w:cs="Times New Roman"/>
          <w:bCs/>
          <w:iCs/>
          <w:sz w:val="24"/>
          <w:szCs w:val="24"/>
        </w:rPr>
        <w:t>in corso la pubblicazione sulla Gazzetta Ufficiale</w:t>
      </w:r>
      <w:r w:rsidR="00436D17">
        <w:rPr>
          <w:rFonts w:ascii="Times New Roman" w:hAnsi="Times New Roman" w:cs="Times New Roman"/>
          <w:bCs/>
          <w:iCs/>
          <w:sz w:val="24"/>
          <w:szCs w:val="24"/>
        </w:rPr>
        <w:t>,</w:t>
      </w:r>
    </w:p>
    <w:p w14:paraId="7DE2892C" w14:textId="77777777" w:rsidR="009718FE" w:rsidRDefault="009718FE" w:rsidP="009718FE">
      <w:pPr>
        <w:autoSpaceDE w:val="0"/>
        <w:autoSpaceDN w:val="0"/>
        <w:spacing w:after="0"/>
        <w:jc w:val="both"/>
        <w:rPr>
          <w:rFonts w:ascii="Times New Roman" w:hAnsi="Times New Roman" w:cs="Times New Roman"/>
          <w:bCs/>
          <w:iCs/>
          <w:sz w:val="24"/>
          <w:szCs w:val="24"/>
        </w:rPr>
      </w:pPr>
      <w:bookmarkStart w:id="0" w:name="_GoBack"/>
      <w:bookmarkEnd w:id="0"/>
      <w:r>
        <w:rPr>
          <w:rFonts w:ascii="Times New Roman" w:hAnsi="Times New Roman" w:cs="Times New Roman"/>
          <w:bCs/>
          <w:iCs/>
          <w:sz w:val="24"/>
          <w:szCs w:val="24"/>
        </w:rPr>
        <w:t>inizia la presentazione di cui al primo punto all’ordine del giorno.</w:t>
      </w:r>
    </w:p>
    <w:p w14:paraId="76B55ED5" w14:textId="77777777" w:rsidR="009718FE" w:rsidRDefault="009718FE" w:rsidP="009718FE">
      <w:pPr>
        <w:autoSpaceDE w:val="0"/>
        <w:autoSpaceDN w:val="0"/>
        <w:spacing w:after="0"/>
        <w:jc w:val="both"/>
        <w:rPr>
          <w:rFonts w:ascii="Times New Roman" w:hAnsi="Times New Roman" w:cs="Times New Roman"/>
          <w:bCs/>
          <w:iCs/>
          <w:sz w:val="24"/>
          <w:szCs w:val="24"/>
        </w:rPr>
      </w:pPr>
    </w:p>
    <w:p w14:paraId="27040957" w14:textId="77777777" w:rsidR="006B44D4" w:rsidRPr="009718FE" w:rsidRDefault="006B44D4" w:rsidP="009718FE">
      <w:pPr>
        <w:pStyle w:val="Paragrafoelenco"/>
        <w:numPr>
          <w:ilvl w:val="0"/>
          <w:numId w:val="56"/>
        </w:numPr>
        <w:autoSpaceDE w:val="0"/>
        <w:autoSpaceDN w:val="0"/>
        <w:jc w:val="both"/>
        <w:rPr>
          <w:b/>
          <w:bCs/>
          <w:iCs/>
        </w:rPr>
      </w:pPr>
      <w:r w:rsidRPr="009718FE">
        <w:rPr>
          <w:b/>
          <w:bCs/>
          <w:iCs/>
        </w:rPr>
        <w:t>Presentazione dell’attività di acquisizione dei bilanci degli enti soggetti al Dlgs 118/2011   da parte della Banca dati delle Amministrazioni pubbliche (BDAP)</w:t>
      </w:r>
    </w:p>
    <w:p w14:paraId="1DEDBBC3" w14:textId="77777777" w:rsidR="00F8706D" w:rsidRDefault="00E77E22" w:rsidP="00C358C8">
      <w:pPr>
        <w:autoSpaceDE w:val="0"/>
        <w:autoSpaceDN w:val="0"/>
        <w:spacing w:before="120"/>
        <w:jc w:val="both"/>
        <w:rPr>
          <w:rFonts w:ascii="Times New Roman" w:hAnsi="Times New Roman" w:cs="Times New Roman"/>
          <w:bCs/>
          <w:iCs/>
          <w:sz w:val="24"/>
          <w:szCs w:val="24"/>
        </w:rPr>
      </w:pPr>
      <w:r>
        <w:rPr>
          <w:rFonts w:ascii="Times New Roman" w:hAnsi="Times New Roman" w:cs="Times New Roman"/>
          <w:bCs/>
          <w:iCs/>
          <w:sz w:val="24"/>
          <w:szCs w:val="24"/>
        </w:rPr>
        <w:t>La Commissione v</w:t>
      </w:r>
      <w:r w:rsidR="00F8706D">
        <w:rPr>
          <w:rFonts w:ascii="Times New Roman" w:hAnsi="Times New Roman" w:cs="Times New Roman"/>
          <w:bCs/>
          <w:iCs/>
          <w:sz w:val="24"/>
          <w:szCs w:val="24"/>
        </w:rPr>
        <w:t xml:space="preserve">iene preliminarmente </w:t>
      </w:r>
      <w:r>
        <w:rPr>
          <w:rFonts w:ascii="Times New Roman" w:hAnsi="Times New Roman" w:cs="Times New Roman"/>
          <w:bCs/>
          <w:iCs/>
          <w:sz w:val="24"/>
          <w:szCs w:val="24"/>
        </w:rPr>
        <w:t xml:space="preserve">informata che </w:t>
      </w:r>
      <w:r w:rsidR="00F8706D">
        <w:rPr>
          <w:rFonts w:ascii="Times New Roman" w:hAnsi="Times New Roman" w:cs="Times New Roman"/>
          <w:bCs/>
          <w:iCs/>
          <w:sz w:val="24"/>
          <w:szCs w:val="24"/>
        </w:rPr>
        <w:t>la presentazione prevede l’utilizzo di slide che saranno inviate, a fine riunione, a tutti i componenti e riportate nel resoconto della riunione pubblicato nel sito ARCONET della Ragioneria Generale dello Stato.</w:t>
      </w:r>
    </w:p>
    <w:p w14:paraId="4448EF19" w14:textId="77777777" w:rsidR="00F8706D" w:rsidRDefault="00F8706D" w:rsidP="00F8706D">
      <w:pPr>
        <w:shd w:val="clear" w:color="auto" w:fill="FFFFFF"/>
        <w:jc w:val="both"/>
        <w:rPr>
          <w:rFonts w:ascii="Times New Roman" w:hAnsi="Times New Roman" w:cs="Times New Roman"/>
          <w:bCs/>
          <w:iCs/>
          <w:sz w:val="24"/>
          <w:szCs w:val="24"/>
        </w:rPr>
      </w:pPr>
      <w:r>
        <w:rPr>
          <w:rFonts w:ascii="Times New Roman" w:hAnsi="Times New Roman" w:cs="Times New Roman"/>
          <w:bCs/>
          <w:iCs/>
          <w:sz w:val="24"/>
          <w:szCs w:val="24"/>
        </w:rPr>
        <w:t>Viene ricordato ai componenti della Commissione che ogni anno</w:t>
      </w:r>
      <w:r w:rsidRPr="00150470">
        <w:rPr>
          <w:rFonts w:ascii="Times New Roman" w:hAnsi="Times New Roman" w:cs="Times New Roman"/>
          <w:bCs/>
          <w:iCs/>
          <w:sz w:val="24"/>
          <w:szCs w:val="24"/>
        </w:rPr>
        <w:t xml:space="preserve"> la Ragioneria Generale dello Stato presenta alla Commissione Arconet i risultati dell’attività di acquisizione dei bilanci degli enti soggetti al D.lgs. 118/2011 nella Banca dati delle Amministrazioni pubbliche (BDAP), in attuazione del decreto del Ministro dell’economia e delle finanze del 12 maggio 2016.</w:t>
      </w:r>
    </w:p>
    <w:p w14:paraId="3D0961F5" w14:textId="77777777" w:rsidR="00F8706D" w:rsidRPr="00150470" w:rsidRDefault="00F8706D" w:rsidP="00F8706D">
      <w:pPr>
        <w:shd w:val="clear" w:color="auto" w:fill="FFFFFF"/>
        <w:jc w:val="both"/>
        <w:rPr>
          <w:rFonts w:ascii="Times New Roman" w:hAnsi="Times New Roman" w:cs="Times New Roman"/>
          <w:bCs/>
          <w:iCs/>
          <w:sz w:val="24"/>
          <w:szCs w:val="24"/>
        </w:rPr>
      </w:pPr>
      <w:r w:rsidRPr="00A7674B">
        <w:rPr>
          <w:rFonts w:ascii="Times New Roman" w:hAnsi="Times New Roman" w:cs="Times New Roman"/>
          <w:bCs/>
          <w:iCs/>
          <w:sz w:val="24"/>
          <w:szCs w:val="24"/>
        </w:rPr>
        <w:t xml:space="preserve">L’attenzione dedicata </w:t>
      </w:r>
      <w:r w:rsidR="00A7674B" w:rsidRPr="00A7674B">
        <w:rPr>
          <w:rFonts w:ascii="Times New Roman" w:hAnsi="Times New Roman" w:cs="Times New Roman"/>
          <w:bCs/>
          <w:iCs/>
          <w:sz w:val="24"/>
          <w:szCs w:val="24"/>
        </w:rPr>
        <w:t xml:space="preserve">all’attività di acquisizione </w:t>
      </w:r>
      <w:r w:rsidR="00A7674B">
        <w:rPr>
          <w:rFonts w:ascii="Times New Roman" w:hAnsi="Times New Roman" w:cs="Times New Roman"/>
          <w:bCs/>
          <w:iCs/>
          <w:sz w:val="24"/>
          <w:szCs w:val="24"/>
        </w:rPr>
        <w:t xml:space="preserve">dei bilanci </w:t>
      </w:r>
      <w:r w:rsidR="00A7674B" w:rsidRPr="00A7674B">
        <w:rPr>
          <w:rFonts w:ascii="Times New Roman" w:hAnsi="Times New Roman" w:cs="Times New Roman"/>
          <w:bCs/>
          <w:iCs/>
          <w:sz w:val="24"/>
          <w:szCs w:val="24"/>
        </w:rPr>
        <w:t xml:space="preserve">e agli esiti dei </w:t>
      </w:r>
      <w:r w:rsidR="00A7674B">
        <w:rPr>
          <w:rFonts w:ascii="Times New Roman" w:hAnsi="Times New Roman" w:cs="Times New Roman"/>
          <w:bCs/>
          <w:iCs/>
          <w:sz w:val="24"/>
          <w:szCs w:val="24"/>
        </w:rPr>
        <w:t xml:space="preserve">vari </w:t>
      </w:r>
      <w:r w:rsidR="00A7674B" w:rsidRPr="00A7674B">
        <w:rPr>
          <w:rFonts w:ascii="Times New Roman" w:hAnsi="Times New Roman" w:cs="Times New Roman"/>
          <w:bCs/>
          <w:iCs/>
          <w:sz w:val="24"/>
          <w:szCs w:val="24"/>
        </w:rPr>
        <w:t xml:space="preserve">controlli applicati dal sistema BDAP evidenzia </w:t>
      </w:r>
      <w:r w:rsidRPr="00A7674B">
        <w:rPr>
          <w:rFonts w:ascii="Times New Roman" w:hAnsi="Times New Roman" w:cs="Times New Roman"/>
          <w:bCs/>
          <w:iCs/>
          <w:sz w:val="24"/>
          <w:szCs w:val="24"/>
        </w:rPr>
        <w:t xml:space="preserve">la volontà di </w:t>
      </w:r>
      <w:r w:rsidR="00A7674B" w:rsidRPr="00A7674B">
        <w:rPr>
          <w:rFonts w:ascii="Times New Roman" w:hAnsi="Times New Roman" w:cs="Times New Roman"/>
          <w:bCs/>
          <w:iCs/>
          <w:sz w:val="24"/>
          <w:szCs w:val="24"/>
        </w:rPr>
        <w:t>perseguire l’</w:t>
      </w:r>
      <w:r w:rsidRPr="00A7674B">
        <w:rPr>
          <w:rFonts w:ascii="Times New Roman" w:hAnsi="Times New Roman" w:cs="Times New Roman"/>
          <w:bCs/>
          <w:iCs/>
          <w:sz w:val="24"/>
          <w:szCs w:val="24"/>
        </w:rPr>
        <w:t>innalza</w:t>
      </w:r>
      <w:r w:rsidR="00A7674B" w:rsidRPr="00A7674B">
        <w:rPr>
          <w:rFonts w:ascii="Times New Roman" w:hAnsi="Times New Roman" w:cs="Times New Roman"/>
          <w:bCs/>
          <w:iCs/>
          <w:sz w:val="24"/>
          <w:szCs w:val="24"/>
        </w:rPr>
        <w:t>mento del</w:t>
      </w:r>
      <w:r w:rsidRPr="00A7674B">
        <w:rPr>
          <w:rFonts w:ascii="Times New Roman" w:hAnsi="Times New Roman" w:cs="Times New Roman"/>
          <w:bCs/>
          <w:iCs/>
          <w:sz w:val="24"/>
          <w:szCs w:val="24"/>
        </w:rPr>
        <w:t>la qualità dei dati contabili utilizzati anche per</w:t>
      </w:r>
      <w:r w:rsidR="00A7674B">
        <w:rPr>
          <w:rFonts w:ascii="Times New Roman" w:hAnsi="Times New Roman" w:cs="Times New Roman"/>
          <w:bCs/>
          <w:iCs/>
          <w:sz w:val="24"/>
          <w:szCs w:val="24"/>
        </w:rPr>
        <w:t xml:space="preserve"> le analisi di finanza pubblica.  </w:t>
      </w:r>
      <w:r w:rsidRPr="00A7674B">
        <w:rPr>
          <w:rFonts w:ascii="Times New Roman" w:hAnsi="Times New Roman" w:cs="Times New Roman"/>
          <w:bCs/>
          <w:iCs/>
          <w:sz w:val="24"/>
          <w:szCs w:val="24"/>
        </w:rPr>
        <w:t xml:space="preserve"> </w:t>
      </w:r>
    </w:p>
    <w:p w14:paraId="2BFFBF9C" w14:textId="77777777" w:rsidR="00E77E22" w:rsidRDefault="00A7674B" w:rsidP="000E403B">
      <w:pPr>
        <w:autoSpaceDE w:val="0"/>
        <w:autoSpaceDN w:val="0"/>
        <w:spacing w:after="0"/>
        <w:jc w:val="both"/>
        <w:rPr>
          <w:rFonts w:ascii="Times New Roman" w:hAnsi="Times New Roman" w:cs="Times New Roman"/>
          <w:bCs/>
          <w:iCs/>
          <w:sz w:val="24"/>
          <w:szCs w:val="24"/>
        </w:rPr>
      </w:pPr>
      <w:r>
        <w:rPr>
          <w:rFonts w:ascii="Times New Roman" w:hAnsi="Times New Roman" w:cs="Times New Roman"/>
          <w:bCs/>
          <w:iCs/>
          <w:sz w:val="24"/>
          <w:szCs w:val="24"/>
        </w:rPr>
        <w:lastRenderedPageBreak/>
        <w:t>Come per lo sco</w:t>
      </w:r>
      <w:r w:rsidR="000E403B">
        <w:rPr>
          <w:rFonts w:ascii="Times New Roman" w:hAnsi="Times New Roman" w:cs="Times New Roman"/>
          <w:bCs/>
          <w:iCs/>
          <w:sz w:val="24"/>
          <w:szCs w:val="24"/>
        </w:rPr>
        <w:t>rso anno</w:t>
      </w:r>
      <w:r>
        <w:rPr>
          <w:rFonts w:ascii="Times New Roman" w:hAnsi="Times New Roman" w:cs="Times New Roman"/>
          <w:bCs/>
          <w:iCs/>
          <w:sz w:val="24"/>
          <w:szCs w:val="24"/>
        </w:rPr>
        <w:t xml:space="preserve"> è stata dedicata pa</w:t>
      </w:r>
      <w:r w:rsidR="00F8706D">
        <w:rPr>
          <w:rFonts w:ascii="Times New Roman" w:hAnsi="Times New Roman" w:cs="Times New Roman"/>
          <w:bCs/>
          <w:iCs/>
          <w:sz w:val="24"/>
          <w:szCs w:val="24"/>
        </w:rPr>
        <w:t xml:space="preserve">rticolare attenzione alla situazione di invio dei documenti riguardanti la contabilità economico patrimoniale dei comuni con popolazione fine a 5.000 abitanti, </w:t>
      </w:r>
      <w:r>
        <w:rPr>
          <w:rFonts w:ascii="Times New Roman" w:hAnsi="Times New Roman" w:cs="Times New Roman"/>
          <w:bCs/>
          <w:iCs/>
          <w:sz w:val="24"/>
          <w:szCs w:val="24"/>
        </w:rPr>
        <w:t xml:space="preserve">e all’invio dei bilanci consolidati </w:t>
      </w:r>
      <w:r w:rsidR="00E77E22">
        <w:rPr>
          <w:rFonts w:ascii="Times New Roman" w:hAnsi="Times New Roman" w:cs="Times New Roman"/>
          <w:bCs/>
          <w:iCs/>
          <w:sz w:val="24"/>
          <w:szCs w:val="24"/>
        </w:rPr>
        <w:t xml:space="preserve">anche </w:t>
      </w:r>
      <w:r w:rsidR="000E403B">
        <w:rPr>
          <w:rFonts w:ascii="Times New Roman" w:hAnsi="Times New Roman" w:cs="Times New Roman"/>
          <w:bCs/>
          <w:iCs/>
          <w:sz w:val="24"/>
          <w:szCs w:val="24"/>
        </w:rPr>
        <w:t xml:space="preserve">considerati i nuovi adempimenti </w:t>
      </w:r>
      <w:r w:rsidR="00E77E22">
        <w:rPr>
          <w:rFonts w:ascii="Times New Roman" w:hAnsi="Times New Roman" w:cs="Times New Roman"/>
          <w:bCs/>
          <w:iCs/>
          <w:sz w:val="24"/>
          <w:szCs w:val="24"/>
        </w:rPr>
        <w:t xml:space="preserve">previsti per tali enti </w:t>
      </w:r>
      <w:r w:rsidR="000E403B">
        <w:rPr>
          <w:rFonts w:ascii="Times New Roman" w:hAnsi="Times New Roman" w:cs="Times New Roman"/>
          <w:bCs/>
          <w:iCs/>
          <w:sz w:val="24"/>
          <w:szCs w:val="24"/>
        </w:rPr>
        <w:t xml:space="preserve">e </w:t>
      </w:r>
      <w:r w:rsidR="00E77E22">
        <w:rPr>
          <w:rFonts w:ascii="Times New Roman" w:hAnsi="Times New Roman" w:cs="Times New Roman"/>
          <w:bCs/>
          <w:iCs/>
          <w:sz w:val="24"/>
          <w:szCs w:val="24"/>
        </w:rPr>
        <w:t xml:space="preserve">i </w:t>
      </w:r>
      <w:r w:rsidR="000E403B">
        <w:rPr>
          <w:rFonts w:ascii="Times New Roman" w:hAnsi="Times New Roman" w:cs="Times New Roman"/>
          <w:bCs/>
          <w:iCs/>
          <w:sz w:val="24"/>
          <w:szCs w:val="24"/>
        </w:rPr>
        <w:t xml:space="preserve">relativi controlli </w:t>
      </w:r>
      <w:r w:rsidR="00BA3F1A" w:rsidRPr="00E77E22">
        <w:rPr>
          <w:rFonts w:ascii="Times New Roman" w:hAnsi="Times New Roman" w:cs="Times New Roman"/>
          <w:bCs/>
          <w:iCs/>
          <w:sz w:val="24"/>
          <w:szCs w:val="24"/>
        </w:rPr>
        <w:t xml:space="preserve">effettuati dal sistema BDAP a decorrere dal 2021 </w:t>
      </w:r>
      <w:r w:rsidR="000E403B" w:rsidRPr="00E77E22">
        <w:rPr>
          <w:rFonts w:ascii="Times New Roman" w:hAnsi="Times New Roman" w:cs="Times New Roman"/>
          <w:bCs/>
          <w:iCs/>
          <w:sz w:val="24"/>
          <w:szCs w:val="24"/>
        </w:rPr>
        <w:t>sulla coerenza tra le delibere inviate dagli enti e l’invio dei bilanci</w:t>
      </w:r>
      <w:r w:rsidR="00E77E22">
        <w:rPr>
          <w:rFonts w:ascii="Times New Roman" w:hAnsi="Times New Roman" w:cs="Times New Roman"/>
          <w:bCs/>
          <w:iCs/>
          <w:sz w:val="24"/>
          <w:szCs w:val="24"/>
        </w:rPr>
        <w:t>.</w:t>
      </w:r>
    </w:p>
    <w:p w14:paraId="0D6681B7" w14:textId="77777777" w:rsidR="000E403B" w:rsidRDefault="00E77E22" w:rsidP="000E403B">
      <w:pPr>
        <w:autoSpaceDE w:val="0"/>
        <w:autoSpaceDN w:val="0"/>
        <w:spacing w:after="0"/>
        <w:jc w:val="both"/>
        <w:rPr>
          <w:rFonts w:ascii="Times New Roman" w:hAnsi="Times New Roman" w:cs="Times New Roman"/>
          <w:bCs/>
          <w:iCs/>
          <w:sz w:val="24"/>
          <w:szCs w:val="24"/>
        </w:rPr>
      </w:pPr>
      <w:r>
        <w:rPr>
          <w:rFonts w:ascii="Times New Roman" w:hAnsi="Times New Roman" w:cs="Times New Roman"/>
          <w:bCs/>
          <w:iCs/>
          <w:sz w:val="24"/>
          <w:szCs w:val="24"/>
        </w:rPr>
        <w:t xml:space="preserve">In proposito si ricorda che, per gli enti locali con popolazione inferiore a 5.000 abitanti, </w:t>
      </w:r>
      <w:r w:rsidR="00F8706D" w:rsidRPr="00E77E22">
        <w:rPr>
          <w:rFonts w:ascii="Times New Roman" w:hAnsi="Times New Roman" w:cs="Times New Roman"/>
          <w:bCs/>
          <w:iCs/>
          <w:sz w:val="24"/>
          <w:szCs w:val="24"/>
        </w:rPr>
        <w:t>l’art. 232, comma 2, del TUEL</w:t>
      </w:r>
      <w:r>
        <w:rPr>
          <w:rFonts w:ascii="Times New Roman" w:hAnsi="Times New Roman" w:cs="Times New Roman"/>
          <w:bCs/>
          <w:iCs/>
          <w:sz w:val="24"/>
          <w:szCs w:val="24"/>
        </w:rPr>
        <w:t xml:space="preserve"> prevede che possono non tenere la contabilità economico patrimoniale e </w:t>
      </w:r>
      <w:r w:rsidR="000E403B" w:rsidRPr="00E77E22">
        <w:rPr>
          <w:rFonts w:ascii="Times New Roman" w:hAnsi="Times New Roman" w:cs="Times New Roman"/>
          <w:bCs/>
          <w:iCs/>
          <w:sz w:val="24"/>
          <w:szCs w:val="24"/>
        </w:rPr>
        <w:t>l’art. 23</w:t>
      </w:r>
      <w:r w:rsidR="00436AD5" w:rsidRPr="00E77E22">
        <w:rPr>
          <w:rFonts w:ascii="Times New Roman" w:hAnsi="Times New Roman" w:cs="Times New Roman"/>
          <w:bCs/>
          <w:iCs/>
          <w:sz w:val="24"/>
          <w:szCs w:val="24"/>
        </w:rPr>
        <w:t>3-bis</w:t>
      </w:r>
      <w:r w:rsidR="000E403B" w:rsidRPr="00E77E22">
        <w:rPr>
          <w:rFonts w:ascii="Times New Roman" w:hAnsi="Times New Roman" w:cs="Times New Roman"/>
          <w:bCs/>
          <w:iCs/>
          <w:sz w:val="24"/>
          <w:szCs w:val="24"/>
        </w:rPr>
        <w:t>, comma</w:t>
      </w:r>
      <w:r>
        <w:rPr>
          <w:rFonts w:ascii="Times New Roman" w:hAnsi="Times New Roman" w:cs="Times New Roman"/>
          <w:bCs/>
          <w:iCs/>
          <w:sz w:val="24"/>
          <w:szCs w:val="24"/>
        </w:rPr>
        <w:t xml:space="preserve"> </w:t>
      </w:r>
      <w:r w:rsidR="00436AD5" w:rsidRPr="00E77E22">
        <w:rPr>
          <w:rFonts w:ascii="Times New Roman" w:hAnsi="Times New Roman" w:cs="Times New Roman"/>
          <w:bCs/>
          <w:iCs/>
          <w:sz w:val="24"/>
          <w:szCs w:val="24"/>
        </w:rPr>
        <w:t>3</w:t>
      </w:r>
      <w:r w:rsidR="000E403B" w:rsidRPr="00E77E22">
        <w:rPr>
          <w:rFonts w:ascii="Times New Roman" w:hAnsi="Times New Roman" w:cs="Times New Roman"/>
          <w:bCs/>
          <w:iCs/>
          <w:sz w:val="24"/>
          <w:szCs w:val="24"/>
        </w:rPr>
        <w:t>, del TUEL</w:t>
      </w:r>
      <w:r w:rsidRPr="00E77E22">
        <w:rPr>
          <w:rFonts w:ascii="Times New Roman" w:hAnsi="Times New Roman" w:cs="Times New Roman"/>
          <w:bCs/>
          <w:iCs/>
          <w:sz w:val="24"/>
          <w:szCs w:val="24"/>
        </w:rPr>
        <w:t xml:space="preserve">, </w:t>
      </w:r>
      <w:r>
        <w:rPr>
          <w:rFonts w:ascii="Times New Roman" w:hAnsi="Times New Roman" w:cs="Times New Roman"/>
          <w:bCs/>
          <w:iCs/>
          <w:sz w:val="24"/>
          <w:szCs w:val="24"/>
        </w:rPr>
        <w:t>prevede che possono non predisporre il bilancio c</w:t>
      </w:r>
      <w:r w:rsidR="000E403B" w:rsidRPr="00E77E22">
        <w:rPr>
          <w:rFonts w:ascii="Times New Roman" w:hAnsi="Times New Roman" w:cs="Times New Roman"/>
          <w:bCs/>
          <w:iCs/>
          <w:sz w:val="24"/>
          <w:szCs w:val="24"/>
        </w:rPr>
        <w:t>onsolidato.</w:t>
      </w:r>
    </w:p>
    <w:p w14:paraId="308B0C3E" w14:textId="77777777" w:rsidR="000E403B" w:rsidRDefault="000E403B" w:rsidP="000E403B">
      <w:pPr>
        <w:autoSpaceDE w:val="0"/>
        <w:autoSpaceDN w:val="0"/>
        <w:spacing w:after="0"/>
        <w:jc w:val="both"/>
        <w:rPr>
          <w:rFonts w:ascii="Times New Roman" w:hAnsi="Times New Roman" w:cs="Times New Roman"/>
          <w:bCs/>
          <w:iCs/>
          <w:sz w:val="24"/>
          <w:szCs w:val="24"/>
        </w:rPr>
      </w:pPr>
    </w:p>
    <w:p w14:paraId="61617A4B" w14:textId="07CE7BC0" w:rsidR="00B51799" w:rsidRDefault="00265A6F" w:rsidP="00F8706D">
      <w:pPr>
        <w:autoSpaceDE w:val="0"/>
        <w:autoSpaceDN w:val="0"/>
        <w:spacing w:after="0"/>
        <w:jc w:val="both"/>
        <w:rPr>
          <w:rFonts w:ascii="Times New Roman" w:hAnsi="Times New Roman" w:cs="Times New Roman"/>
          <w:bCs/>
          <w:iCs/>
          <w:sz w:val="24"/>
          <w:szCs w:val="24"/>
        </w:rPr>
      </w:pPr>
      <w:r w:rsidRPr="00265A6F">
        <w:rPr>
          <w:rFonts w:ascii="Times New Roman" w:hAnsi="Times New Roman" w:cs="Times New Roman"/>
          <w:bCs/>
          <w:iCs/>
          <w:sz w:val="24"/>
          <w:szCs w:val="24"/>
        </w:rPr>
        <w:t xml:space="preserve">Alla fine della </w:t>
      </w:r>
      <w:r>
        <w:rPr>
          <w:rFonts w:ascii="Times New Roman" w:hAnsi="Times New Roman" w:cs="Times New Roman"/>
          <w:bCs/>
          <w:iCs/>
          <w:sz w:val="24"/>
          <w:szCs w:val="24"/>
        </w:rPr>
        <w:t xml:space="preserve">presentazione si anticipa alla Commissione che a breve sarà convocato il Comitato di Governo </w:t>
      </w:r>
      <w:r w:rsidR="001275AC">
        <w:rPr>
          <w:rFonts w:ascii="Times New Roman" w:hAnsi="Times New Roman" w:cs="Times New Roman"/>
          <w:bCs/>
          <w:iCs/>
          <w:sz w:val="24"/>
          <w:szCs w:val="24"/>
        </w:rPr>
        <w:t>della BDAP</w:t>
      </w:r>
      <w:r>
        <w:rPr>
          <w:rFonts w:ascii="Times New Roman" w:hAnsi="Times New Roman" w:cs="Times New Roman"/>
          <w:bCs/>
          <w:iCs/>
          <w:sz w:val="24"/>
          <w:szCs w:val="24"/>
        </w:rPr>
        <w:t>– RGS</w:t>
      </w:r>
      <w:r w:rsidR="00C358C8">
        <w:rPr>
          <w:rFonts w:ascii="Times New Roman" w:hAnsi="Times New Roman" w:cs="Times New Roman"/>
          <w:bCs/>
          <w:iCs/>
          <w:sz w:val="24"/>
          <w:szCs w:val="24"/>
        </w:rPr>
        <w:t>/</w:t>
      </w:r>
      <w:r>
        <w:rPr>
          <w:rFonts w:ascii="Times New Roman" w:hAnsi="Times New Roman" w:cs="Times New Roman"/>
          <w:bCs/>
          <w:iCs/>
          <w:sz w:val="24"/>
          <w:szCs w:val="24"/>
        </w:rPr>
        <w:t xml:space="preserve"> Cdc, per </w:t>
      </w:r>
      <w:r w:rsidR="00C358C8">
        <w:rPr>
          <w:rFonts w:ascii="Times New Roman" w:hAnsi="Times New Roman" w:cs="Times New Roman"/>
          <w:bCs/>
          <w:iCs/>
          <w:sz w:val="24"/>
          <w:szCs w:val="24"/>
        </w:rPr>
        <w:t>valutare</w:t>
      </w:r>
      <w:r>
        <w:rPr>
          <w:rFonts w:ascii="Times New Roman" w:hAnsi="Times New Roman" w:cs="Times New Roman"/>
          <w:bCs/>
          <w:iCs/>
          <w:sz w:val="24"/>
          <w:szCs w:val="24"/>
        </w:rPr>
        <w:t xml:space="preserve"> l’introduzione di nuovi ulteriori controlli </w:t>
      </w:r>
      <w:r w:rsidR="001275AC">
        <w:rPr>
          <w:rFonts w:ascii="Times New Roman" w:hAnsi="Times New Roman" w:cs="Times New Roman"/>
          <w:bCs/>
          <w:iCs/>
          <w:sz w:val="24"/>
          <w:szCs w:val="24"/>
        </w:rPr>
        <w:t>che saranno effettuati da</w:t>
      </w:r>
      <w:r>
        <w:rPr>
          <w:rFonts w:ascii="Times New Roman" w:hAnsi="Times New Roman" w:cs="Times New Roman"/>
          <w:bCs/>
          <w:iCs/>
          <w:sz w:val="24"/>
          <w:szCs w:val="24"/>
        </w:rPr>
        <w:t xml:space="preserve">l sistema BDAP e </w:t>
      </w:r>
      <w:r w:rsidR="001275AC">
        <w:rPr>
          <w:rFonts w:ascii="Times New Roman" w:hAnsi="Times New Roman" w:cs="Times New Roman"/>
          <w:bCs/>
          <w:iCs/>
          <w:sz w:val="24"/>
          <w:szCs w:val="24"/>
        </w:rPr>
        <w:t xml:space="preserve">per decidere di </w:t>
      </w:r>
      <w:r>
        <w:rPr>
          <w:rFonts w:ascii="Times New Roman" w:hAnsi="Times New Roman" w:cs="Times New Roman"/>
          <w:bCs/>
          <w:iCs/>
          <w:sz w:val="24"/>
          <w:szCs w:val="24"/>
        </w:rPr>
        <w:t xml:space="preserve">rendere progressivamente bloccanti </w:t>
      </w:r>
      <w:r w:rsidR="001275AC">
        <w:rPr>
          <w:rFonts w:ascii="Times New Roman" w:hAnsi="Times New Roman" w:cs="Times New Roman"/>
          <w:bCs/>
          <w:iCs/>
          <w:sz w:val="24"/>
          <w:szCs w:val="24"/>
        </w:rPr>
        <w:t xml:space="preserve">i controlli </w:t>
      </w:r>
      <w:r>
        <w:rPr>
          <w:rFonts w:ascii="Times New Roman" w:hAnsi="Times New Roman" w:cs="Times New Roman"/>
          <w:bCs/>
          <w:iCs/>
          <w:sz w:val="24"/>
          <w:szCs w:val="24"/>
        </w:rPr>
        <w:t>attualmente non bloccanti sempre al fine di migliorare la qualità dei dati.</w:t>
      </w:r>
    </w:p>
    <w:p w14:paraId="739D6BEE" w14:textId="77777777" w:rsidR="0080255A" w:rsidRDefault="0080255A" w:rsidP="00F8706D">
      <w:pPr>
        <w:autoSpaceDE w:val="0"/>
        <w:autoSpaceDN w:val="0"/>
        <w:spacing w:after="0"/>
        <w:jc w:val="both"/>
        <w:rPr>
          <w:rFonts w:ascii="Times New Roman" w:hAnsi="Times New Roman" w:cs="Times New Roman"/>
          <w:bCs/>
          <w:iCs/>
          <w:sz w:val="24"/>
          <w:szCs w:val="24"/>
        </w:rPr>
      </w:pPr>
    </w:p>
    <w:p w14:paraId="79427DBF" w14:textId="77777777" w:rsidR="0080255A" w:rsidRDefault="00F8706D" w:rsidP="00D26729">
      <w:pPr>
        <w:shd w:val="clear" w:color="auto" w:fill="FFFFFF"/>
        <w:spacing w:before="120" w:after="0"/>
        <w:jc w:val="both"/>
        <w:rPr>
          <w:b/>
          <w:bCs/>
          <w:iCs/>
        </w:rPr>
      </w:pPr>
      <w:r w:rsidRPr="00A060E1">
        <w:rPr>
          <w:rFonts w:ascii="Times New Roman" w:hAnsi="Times New Roman" w:cs="Times New Roman"/>
          <w:bCs/>
          <w:iCs/>
          <w:sz w:val="24"/>
          <w:szCs w:val="24"/>
        </w:rPr>
        <w:t>Di seguito le</w:t>
      </w:r>
      <w:r w:rsidR="00265A6F">
        <w:rPr>
          <w:rFonts w:ascii="Times New Roman" w:hAnsi="Times New Roman" w:cs="Times New Roman"/>
          <w:bCs/>
          <w:iCs/>
          <w:sz w:val="24"/>
          <w:szCs w:val="24"/>
        </w:rPr>
        <w:t xml:space="preserve"> </w:t>
      </w:r>
      <w:r w:rsidRPr="00A060E1">
        <w:rPr>
          <w:rFonts w:ascii="Times New Roman" w:hAnsi="Times New Roman" w:cs="Times New Roman"/>
          <w:bCs/>
          <w:iCs/>
          <w:sz w:val="24"/>
          <w:szCs w:val="24"/>
        </w:rPr>
        <w:t xml:space="preserve">slide presentate alla Commissione Arconet: </w:t>
      </w:r>
    </w:p>
    <w:p w14:paraId="06DF04FF" w14:textId="77777777" w:rsidR="0080255A" w:rsidRDefault="0080255A" w:rsidP="006B44D4">
      <w:pPr>
        <w:tabs>
          <w:tab w:val="left" w:pos="426"/>
        </w:tabs>
        <w:ind w:left="284"/>
        <w:jc w:val="both"/>
        <w:rPr>
          <w:b/>
          <w:bCs/>
          <w:iCs/>
        </w:rPr>
      </w:pPr>
    </w:p>
    <w:p w14:paraId="34CF60D0" w14:textId="77777777" w:rsidR="00E26C1F" w:rsidRDefault="00E26C1F" w:rsidP="006B44D4">
      <w:pPr>
        <w:tabs>
          <w:tab w:val="left" w:pos="426"/>
        </w:tabs>
        <w:ind w:left="284"/>
        <w:jc w:val="both"/>
        <w:rPr>
          <w:b/>
          <w:bCs/>
          <w:iCs/>
        </w:rPr>
      </w:pPr>
    </w:p>
    <w:p w14:paraId="12C1CB8E" w14:textId="77777777" w:rsidR="00E26C1F" w:rsidRDefault="00E26C1F" w:rsidP="006B44D4">
      <w:pPr>
        <w:tabs>
          <w:tab w:val="left" w:pos="426"/>
        </w:tabs>
        <w:ind w:left="284"/>
        <w:jc w:val="both"/>
        <w:rPr>
          <w:b/>
          <w:bCs/>
          <w:iCs/>
        </w:rPr>
      </w:pPr>
    </w:p>
    <w:p w14:paraId="2FAABEB5" w14:textId="77777777" w:rsidR="00594F8A" w:rsidRDefault="00594F8A" w:rsidP="006B44D4">
      <w:pPr>
        <w:tabs>
          <w:tab w:val="left" w:pos="426"/>
        </w:tabs>
        <w:ind w:left="284"/>
        <w:jc w:val="both"/>
        <w:rPr>
          <w:b/>
          <w:bCs/>
          <w:iCs/>
        </w:rPr>
      </w:pPr>
    </w:p>
    <w:p w14:paraId="44630177" w14:textId="77777777" w:rsidR="00594F8A" w:rsidRDefault="00594F8A" w:rsidP="006B44D4">
      <w:pPr>
        <w:tabs>
          <w:tab w:val="left" w:pos="426"/>
        </w:tabs>
        <w:ind w:left="284"/>
        <w:jc w:val="both"/>
        <w:rPr>
          <w:b/>
          <w:bCs/>
          <w:iCs/>
        </w:rPr>
      </w:pPr>
      <w:r>
        <w:rPr>
          <w:b/>
          <w:bCs/>
          <w:iCs/>
          <w:noProof/>
          <w:lang w:eastAsia="it-IT"/>
        </w:rPr>
        <w:drawing>
          <wp:inline distT="0" distB="0" distL="0" distR="0" wp14:anchorId="0111FFBB" wp14:editId="2A8C4E2D">
            <wp:extent cx="5572125" cy="4295775"/>
            <wp:effectExtent l="0" t="0" r="9525" b="952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2125" cy="4295775"/>
                    </a:xfrm>
                    <a:prstGeom prst="rect">
                      <a:avLst/>
                    </a:prstGeom>
                    <a:noFill/>
                  </pic:spPr>
                </pic:pic>
              </a:graphicData>
            </a:graphic>
          </wp:inline>
        </w:drawing>
      </w:r>
    </w:p>
    <w:p w14:paraId="253C18A9" w14:textId="77777777" w:rsidR="00594F8A" w:rsidRDefault="00594F8A" w:rsidP="006B44D4">
      <w:pPr>
        <w:tabs>
          <w:tab w:val="left" w:pos="426"/>
        </w:tabs>
        <w:ind w:left="284"/>
        <w:jc w:val="both"/>
        <w:rPr>
          <w:b/>
          <w:bCs/>
          <w:iCs/>
        </w:rPr>
      </w:pPr>
    </w:p>
    <w:p w14:paraId="0D8ACA7D" w14:textId="77777777" w:rsidR="00594F8A" w:rsidRDefault="00594F8A" w:rsidP="006B44D4">
      <w:pPr>
        <w:tabs>
          <w:tab w:val="left" w:pos="426"/>
        </w:tabs>
        <w:ind w:left="284"/>
        <w:jc w:val="both"/>
        <w:rPr>
          <w:b/>
          <w:bCs/>
          <w:iCs/>
        </w:rPr>
      </w:pPr>
    </w:p>
    <w:p w14:paraId="2086CEA4" w14:textId="77777777" w:rsidR="00594F8A" w:rsidRDefault="00594F8A" w:rsidP="006B44D4">
      <w:pPr>
        <w:tabs>
          <w:tab w:val="left" w:pos="426"/>
        </w:tabs>
        <w:ind w:left="284"/>
        <w:jc w:val="both"/>
        <w:rPr>
          <w:b/>
          <w:bCs/>
          <w:iCs/>
        </w:rPr>
      </w:pPr>
      <w:r>
        <w:rPr>
          <w:b/>
          <w:bCs/>
          <w:iCs/>
          <w:noProof/>
          <w:lang w:eastAsia="it-IT"/>
        </w:rPr>
        <w:drawing>
          <wp:inline distT="0" distB="0" distL="0" distR="0" wp14:anchorId="639FD263" wp14:editId="05571498">
            <wp:extent cx="5895975" cy="3543300"/>
            <wp:effectExtent l="0" t="0" r="9525"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5975" cy="3543300"/>
                    </a:xfrm>
                    <a:prstGeom prst="rect">
                      <a:avLst/>
                    </a:prstGeom>
                    <a:noFill/>
                  </pic:spPr>
                </pic:pic>
              </a:graphicData>
            </a:graphic>
          </wp:inline>
        </w:drawing>
      </w:r>
    </w:p>
    <w:p w14:paraId="6EB22A04" w14:textId="77777777" w:rsidR="00594F8A" w:rsidRDefault="00594F8A" w:rsidP="006B44D4">
      <w:pPr>
        <w:tabs>
          <w:tab w:val="left" w:pos="426"/>
        </w:tabs>
        <w:ind w:left="284"/>
        <w:jc w:val="both"/>
        <w:rPr>
          <w:b/>
          <w:bCs/>
          <w:iCs/>
        </w:rPr>
      </w:pPr>
    </w:p>
    <w:p w14:paraId="4402BD62" w14:textId="77777777" w:rsidR="00594F8A" w:rsidRDefault="00594F8A" w:rsidP="006B44D4">
      <w:pPr>
        <w:tabs>
          <w:tab w:val="left" w:pos="426"/>
        </w:tabs>
        <w:ind w:left="284"/>
        <w:jc w:val="both"/>
        <w:rPr>
          <w:b/>
          <w:bCs/>
          <w:iCs/>
        </w:rPr>
      </w:pPr>
    </w:p>
    <w:p w14:paraId="38284207" w14:textId="77777777" w:rsidR="00594F8A" w:rsidRDefault="00594F8A" w:rsidP="006B44D4">
      <w:pPr>
        <w:tabs>
          <w:tab w:val="left" w:pos="426"/>
        </w:tabs>
        <w:ind w:left="284"/>
        <w:jc w:val="both"/>
        <w:rPr>
          <w:b/>
          <w:bCs/>
          <w:iCs/>
        </w:rPr>
      </w:pPr>
    </w:p>
    <w:p w14:paraId="7B79CFD2" w14:textId="77777777" w:rsidR="00594F8A" w:rsidRDefault="00594F8A" w:rsidP="006B44D4">
      <w:pPr>
        <w:tabs>
          <w:tab w:val="left" w:pos="426"/>
        </w:tabs>
        <w:ind w:left="284"/>
        <w:jc w:val="both"/>
        <w:rPr>
          <w:b/>
          <w:bCs/>
          <w:iCs/>
        </w:rPr>
      </w:pPr>
      <w:r>
        <w:rPr>
          <w:b/>
          <w:bCs/>
          <w:iCs/>
          <w:noProof/>
          <w:lang w:eastAsia="it-IT"/>
        </w:rPr>
        <w:drawing>
          <wp:inline distT="0" distB="0" distL="0" distR="0" wp14:anchorId="78BDC74F" wp14:editId="23941577">
            <wp:extent cx="6096635" cy="3429635"/>
            <wp:effectExtent l="0" t="0" r="0" b="889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0B269DDC" w14:textId="77777777" w:rsidR="00594F8A" w:rsidRDefault="00594F8A" w:rsidP="006B44D4">
      <w:pPr>
        <w:tabs>
          <w:tab w:val="left" w:pos="426"/>
        </w:tabs>
        <w:ind w:left="284"/>
        <w:jc w:val="both"/>
        <w:rPr>
          <w:b/>
          <w:bCs/>
          <w:iCs/>
        </w:rPr>
      </w:pPr>
      <w:r>
        <w:rPr>
          <w:b/>
          <w:bCs/>
          <w:iCs/>
          <w:noProof/>
          <w:lang w:eastAsia="it-IT"/>
        </w:rPr>
        <w:lastRenderedPageBreak/>
        <w:drawing>
          <wp:inline distT="0" distB="0" distL="0" distR="0" wp14:anchorId="03084223" wp14:editId="6EDDEC43">
            <wp:extent cx="6096635" cy="4076700"/>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635" cy="4076700"/>
                    </a:xfrm>
                    <a:prstGeom prst="rect">
                      <a:avLst/>
                    </a:prstGeom>
                    <a:noFill/>
                  </pic:spPr>
                </pic:pic>
              </a:graphicData>
            </a:graphic>
          </wp:inline>
        </w:drawing>
      </w:r>
    </w:p>
    <w:p w14:paraId="6382AA0E" w14:textId="77777777" w:rsidR="00594F8A" w:rsidRDefault="00594F8A" w:rsidP="006B44D4">
      <w:pPr>
        <w:tabs>
          <w:tab w:val="left" w:pos="426"/>
        </w:tabs>
        <w:ind w:left="284"/>
        <w:jc w:val="both"/>
        <w:rPr>
          <w:b/>
          <w:bCs/>
          <w:iCs/>
        </w:rPr>
      </w:pPr>
    </w:p>
    <w:p w14:paraId="26C2D093" w14:textId="77777777" w:rsidR="00594F8A" w:rsidRDefault="00594F8A" w:rsidP="006B44D4">
      <w:pPr>
        <w:tabs>
          <w:tab w:val="left" w:pos="426"/>
        </w:tabs>
        <w:ind w:left="284"/>
        <w:jc w:val="both"/>
        <w:rPr>
          <w:b/>
          <w:bCs/>
          <w:iCs/>
        </w:rPr>
      </w:pPr>
    </w:p>
    <w:p w14:paraId="1AC86A0D" w14:textId="77777777" w:rsidR="00594F8A" w:rsidRDefault="00594F8A" w:rsidP="006B44D4">
      <w:pPr>
        <w:tabs>
          <w:tab w:val="left" w:pos="426"/>
        </w:tabs>
        <w:ind w:left="284"/>
        <w:jc w:val="both"/>
        <w:rPr>
          <w:b/>
          <w:bCs/>
          <w:iCs/>
        </w:rPr>
      </w:pPr>
      <w:r>
        <w:rPr>
          <w:b/>
          <w:bCs/>
          <w:iCs/>
          <w:noProof/>
          <w:lang w:eastAsia="it-IT"/>
        </w:rPr>
        <w:drawing>
          <wp:inline distT="0" distB="0" distL="0" distR="0" wp14:anchorId="52BDC558" wp14:editId="5548AD3D">
            <wp:extent cx="6096635" cy="3867150"/>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635" cy="3867150"/>
                    </a:xfrm>
                    <a:prstGeom prst="rect">
                      <a:avLst/>
                    </a:prstGeom>
                    <a:noFill/>
                  </pic:spPr>
                </pic:pic>
              </a:graphicData>
            </a:graphic>
          </wp:inline>
        </w:drawing>
      </w:r>
    </w:p>
    <w:p w14:paraId="1599359D" w14:textId="77777777" w:rsidR="00594F8A" w:rsidRDefault="00594F8A" w:rsidP="006B44D4">
      <w:pPr>
        <w:tabs>
          <w:tab w:val="left" w:pos="426"/>
        </w:tabs>
        <w:ind w:left="284"/>
        <w:jc w:val="both"/>
        <w:rPr>
          <w:b/>
          <w:bCs/>
          <w:iCs/>
        </w:rPr>
      </w:pPr>
      <w:r>
        <w:rPr>
          <w:b/>
          <w:bCs/>
          <w:iCs/>
          <w:noProof/>
          <w:lang w:eastAsia="it-IT"/>
        </w:rPr>
        <w:lastRenderedPageBreak/>
        <w:drawing>
          <wp:inline distT="0" distB="0" distL="0" distR="0" wp14:anchorId="602AE90E" wp14:editId="693BAD81">
            <wp:extent cx="6096635" cy="3343275"/>
            <wp:effectExtent l="0" t="0" r="0" b="9525"/>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3343275"/>
                    </a:xfrm>
                    <a:prstGeom prst="rect">
                      <a:avLst/>
                    </a:prstGeom>
                    <a:noFill/>
                  </pic:spPr>
                </pic:pic>
              </a:graphicData>
            </a:graphic>
          </wp:inline>
        </w:drawing>
      </w:r>
    </w:p>
    <w:p w14:paraId="31AA870D" w14:textId="77777777" w:rsidR="0080255A" w:rsidRDefault="0080255A" w:rsidP="006B44D4">
      <w:pPr>
        <w:tabs>
          <w:tab w:val="left" w:pos="426"/>
        </w:tabs>
        <w:ind w:left="284"/>
        <w:jc w:val="both"/>
        <w:rPr>
          <w:b/>
          <w:bCs/>
          <w:iCs/>
        </w:rPr>
      </w:pPr>
    </w:p>
    <w:p w14:paraId="760BCE58" w14:textId="77777777" w:rsidR="00594F8A" w:rsidRDefault="00594F8A" w:rsidP="006B44D4">
      <w:pPr>
        <w:tabs>
          <w:tab w:val="left" w:pos="426"/>
        </w:tabs>
        <w:ind w:left="284"/>
        <w:jc w:val="both"/>
        <w:rPr>
          <w:b/>
          <w:bCs/>
          <w:iCs/>
        </w:rPr>
      </w:pPr>
    </w:p>
    <w:p w14:paraId="3DF7F0E4" w14:textId="77777777" w:rsidR="00594F8A" w:rsidRDefault="00594F8A" w:rsidP="006B44D4">
      <w:pPr>
        <w:tabs>
          <w:tab w:val="left" w:pos="426"/>
        </w:tabs>
        <w:ind w:left="284"/>
        <w:jc w:val="both"/>
        <w:rPr>
          <w:b/>
          <w:bCs/>
          <w:iCs/>
        </w:rPr>
      </w:pPr>
    </w:p>
    <w:p w14:paraId="6BE13C75" w14:textId="77777777" w:rsidR="00594F8A" w:rsidRDefault="00594F8A" w:rsidP="006B44D4">
      <w:pPr>
        <w:tabs>
          <w:tab w:val="left" w:pos="426"/>
        </w:tabs>
        <w:ind w:left="284"/>
        <w:jc w:val="both"/>
        <w:rPr>
          <w:b/>
          <w:bCs/>
          <w:iCs/>
        </w:rPr>
      </w:pPr>
    </w:p>
    <w:p w14:paraId="3AD94858" w14:textId="77777777" w:rsidR="00594F8A" w:rsidRDefault="00594F8A" w:rsidP="006B44D4">
      <w:pPr>
        <w:tabs>
          <w:tab w:val="left" w:pos="426"/>
        </w:tabs>
        <w:ind w:left="284"/>
        <w:jc w:val="both"/>
        <w:rPr>
          <w:b/>
          <w:bCs/>
          <w:iCs/>
        </w:rPr>
      </w:pPr>
    </w:p>
    <w:p w14:paraId="3CB92AEA" w14:textId="77777777" w:rsidR="00594F8A" w:rsidRDefault="00594F8A" w:rsidP="006B44D4">
      <w:pPr>
        <w:tabs>
          <w:tab w:val="left" w:pos="426"/>
        </w:tabs>
        <w:ind w:left="284"/>
        <w:jc w:val="both"/>
        <w:rPr>
          <w:b/>
          <w:bCs/>
          <w:iCs/>
        </w:rPr>
      </w:pPr>
    </w:p>
    <w:p w14:paraId="26B02FC5" w14:textId="77777777" w:rsidR="00594F8A" w:rsidRDefault="00594F8A" w:rsidP="006B44D4">
      <w:pPr>
        <w:tabs>
          <w:tab w:val="left" w:pos="426"/>
        </w:tabs>
        <w:ind w:left="284"/>
        <w:jc w:val="both"/>
        <w:rPr>
          <w:b/>
          <w:bCs/>
          <w:iCs/>
        </w:rPr>
      </w:pPr>
      <w:r>
        <w:rPr>
          <w:b/>
          <w:bCs/>
          <w:iCs/>
          <w:noProof/>
          <w:lang w:eastAsia="it-IT"/>
        </w:rPr>
        <w:drawing>
          <wp:inline distT="0" distB="0" distL="0" distR="0" wp14:anchorId="317C0B86" wp14:editId="7ED2EF77">
            <wp:extent cx="6096635" cy="3429635"/>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50256D76" w14:textId="77777777" w:rsidR="00594F8A" w:rsidRDefault="00594F8A" w:rsidP="006B44D4">
      <w:pPr>
        <w:tabs>
          <w:tab w:val="left" w:pos="426"/>
        </w:tabs>
        <w:ind w:left="284"/>
        <w:jc w:val="both"/>
        <w:rPr>
          <w:b/>
          <w:bCs/>
          <w:iCs/>
        </w:rPr>
      </w:pPr>
      <w:r>
        <w:rPr>
          <w:b/>
          <w:bCs/>
          <w:iCs/>
          <w:noProof/>
          <w:lang w:eastAsia="it-IT"/>
        </w:rPr>
        <w:lastRenderedPageBreak/>
        <w:drawing>
          <wp:inline distT="0" distB="0" distL="0" distR="0" wp14:anchorId="7D39959F" wp14:editId="252DFC75">
            <wp:extent cx="6096635" cy="3429635"/>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46E519FD" w14:textId="77777777" w:rsidR="00594F8A" w:rsidRDefault="00594F8A" w:rsidP="006B44D4">
      <w:pPr>
        <w:tabs>
          <w:tab w:val="left" w:pos="426"/>
        </w:tabs>
        <w:ind w:left="284"/>
        <w:jc w:val="both"/>
        <w:rPr>
          <w:b/>
          <w:bCs/>
          <w:iCs/>
        </w:rPr>
      </w:pPr>
    </w:p>
    <w:p w14:paraId="5E22DBBF" w14:textId="77777777" w:rsidR="00594F8A" w:rsidRDefault="00594F8A" w:rsidP="006B44D4">
      <w:pPr>
        <w:tabs>
          <w:tab w:val="left" w:pos="426"/>
        </w:tabs>
        <w:ind w:left="284"/>
        <w:jc w:val="both"/>
        <w:rPr>
          <w:b/>
          <w:bCs/>
          <w:iCs/>
        </w:rPr>
      </w:pPr>
    </w:p>
    <w:p w14:paraId="7A550A3F" w14:textId="77777777" w:rsidR="00594F8A" w:rsidRDefault="00594F8A" w:rsidP="006B44D4">
      <w:pPr>
        <w:tabs>
          <w:tab w:val="left" w:pos="426"/>
        </w:tabs>
        <w:ind w:left="284"/>
        <w:jc w:val="both"/>
        <w:rPr>
          <w:b/>
          <w:bCs/>
          <w:iCs/>
        </w:rPr>
      </w:pPr>
    </w:p>
    <w:p w14:paraId="2B770740" w14:textId="77777777" w:rsidR="00594F8A" w:rsidRDefault="00594F8A" w:rsidP="006B44D4">
      <w:pPr>
        <w:tabs>
          <w:tab w:val="left" w:pos="426"/>
        </w:tabs>
        <w:ind w:left="284"/>
        <w:jc w:val="both"/>
        <w:rPr>
          <w:b/>
          <w:bCs/>
          <w:iCs/>
        </w:rPr>
      </w:pPr>
    </w:p>
    <w:p w14:paraId="105DFF8A" w14:textId="77777777" w:rsidR="00594F8A" w:rsidRDefault="00594F8A" w:rsidP="006B44D4">
      <w:pPr>
        <w:tabs>
          <w:tab w:val="left" w:pos="426"/>
        </w:tabs>
        <w:ind w:left="284"/>
        <w:jc w:val="both"/>
        <w:rPr>
          <w:b/>
          <w:bCs/>
          <w:iCs/>
        </w:rPr>
      </w:pPr>
    </w:p>
    <w:p w14:paraId="01210A15" w14:textId="77777777" w:rsidR="00594F8A" w:rsidRDefault="00594F8A" w:rsidP="006B44D4">
      <w:pPr>
        <w:tabs>
          <w:tab w:val="left" w:pos="426"/>
        </w:tabs>
        <w:ind w:left="284"/>
        <w:jc w:val="both"/>
        <w:rPr>
          <w:b/>
          <w:bCs/>
          <w:iCs/>
        </w:rPr>
      </w:pPr>
      <w:r>
        <w:rPr>
          <w:b/>
          <w:bCs/>
          <w:iCs/>
          <w:noProof/>
          <w:lang w:eastAsia="it-IT"/>
        </w:rPr>
        <w:drawing>
          <wp:inline distT="0" distB="0" distL="0" distR="0" wp14:anchorId="703AEC8B" wp14:editId="1F917ABF">
            <wp:extent cx="6096635" cy="3458210"/>
            <wp:effectExtent l="0" t="0" r="0" b="889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635" cy="3458210"/>
                    </a:xfrm>
                    <a:prstGeom prst="rect">
                      <a:avLst/>
                    </a:prstGeom>
                    <a:noFill/>
                  </pic:spPr>
                </pic:pic>
              </a:graphicData>
            </a:graphic>
          </wp:inline>
        </w:drawing>
      </w:r>
    </w:p>
    <w:p w14:paraId="6B8C7CE7" w14:textId="77777777" w:rsidR="00594F8A" w:rsidRDefault="00594F8A" w:rsidP="006B44D4">
      <w:pPr>
        <w:tabs>
          <w:tab w:val="left" w:pos="426"/>
        </w:tabs>
        <w:ind w:left="284"/>
        <w:jc w:val="both"/>
        <w:rPr>
          <w:b/>
          <w:bCs/>
          <w:iCs/>
        </w:rPr>
      </w:pPr>
    </w:p>
    <w:p w14:paraId="07A08962" w14:textId="77777777" w:rsidR="00594F8A" w:rsidRDefault="00594F8A" w:rsidP="006B44D4">
      <w:pPr>
        <w:tabs>
          <w:tab w:val="left" w:pos="426"/>
        </w:tabs>
        <w:ind w:left="284"/>
        <w:jc w:val="both"/>
        <w:rPr>
          <w:b/>
          <w:bCs/>
          <w:iCs/>
        </w:rPr>
      </w:pPr>
    </w:p>
    <w:p w14:paraId="34C31CFD" w14:textId="77777777" w:rsidR="00594F8A" w:rsidRDefault="00594F8A" w:rsidP="006B44D4">
      <w:pPr>
        <w:tabs>
          <w:tab w:val="left" w:pos="426"/>
        </w:tabs>
        <w:ind w:left="284"/>
        <w:jc w:val="both"/>
        <w:rPr>
          <w:b/>
          <w:bCs/>
          <w:iCs/>
        </w:rPr>
      </w:pPr>
      <w:r>
        <w:rPr>
          <w:b/>
          <w:bCs/>
          <w:iCs/>
          <w:noProof/>
          <w:lang w:eastAsia="it-IT"/>
        </w:rPr>
        <w:drawing>
          <wp:inline distT="0" distB="0" distL="0" distR="0" wp14:anchorId="2B1EBABE" wp14:editId="54EEDE31">
            <wp:extent cx="6096635" cy="329565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3295650"/>
                    </a:xfrm>
                    <a:prstGeom prst="rect">
                      <a:avLst/>
                    </a:prstGeom>
                    <a:noFill/>
                  </pic:spPr>
                </pic:pic>
              </a:graphicData>
            </a:graphic>
          </wp:inline>
        </w:drawing>
      </w:r>
    </w:p>
    <w:p w14:paraId="3C3BEC14" w14:textId="77777777" w:rsidR="00594F8A" w:rsidRDefault="00594F8A" w:rsidP="006B44D4">
      <w:pPr>
        <w:tabs>
          <w:tab w:val="left" w:pos="426"/>
        </w:tabs>
        <w:ind w:left="284"/>
        <w:jc w:val="both"/>
        <w:rPr>
          <w:b/>
          <w:bCs/>
          <w:iCs/>
        </w:rPr>
      </w:pPr>
    </w:p>
    <w:p w14:paraId="61DC90C2" w14:textId="77777777" w:rsidR="00594F8A" w:rsidRDefault="00594F8A" w:rsidP="006B44D4">
      <w:pPr>
        <w:tabs>
          <w:tab w:val="left" w:pos="426"/>
        </w:tabs>
        <w:ind w:left="284"/>
        <w:jc w:val="both"/>
        <w:rPr>
          <w:b/>
          <w:bCs/>
          <w:iCs/>
        </w:rPr>
      </w:pPr>
    </w:p>
    <w:p w14:paraId="65AA45FB" w14:textId="77777777" w:rsidR="00594F8A" w:rsidRDefault="00594F8A" w:rsidP="006B44D4">
      <w:pPr>
        <w:tabs>
          <w:tab w:val="left" w:pos="426"/>
        </w:tabs>
        <w:ind w:left="284"/>
        <w:jc w:val="both"/>
        <w:rPr>
          <w:b/>
          <w:bCs/>
          <w:iCs/>
        </w:rPr>
      </w:pPr>
    </w:p>
    <w:p w14:paraId="504B906A" w14:textId="77777777" w:rsidR="00594F8A" w:rsidRDefault="00594F8A" w:rsidP="006B44D4">
      <w:pPr>
        <w:tabs>
          <w:tab w:val="left" w:pos="426"/>
        </w:tabs>
        <w:ind w:left="284"/>
        <w:jc w:val="both"/>
        <w:rPr>
          <w:b/>
          <w:bCs/>
          <w:iCs/>
        </w:rPr>
      </w:pPr>
    </w:p>
    <w:p w14:paraId="7DF0115D" w14:textId="77777777" w:rsidR="00594F8A" w:rsidRDefault="00594F8A" w:rsidP="006B44D4">
      <w:pPr>
        <w:tabs>
          <w:tab w:val="left" w:pos="426"/>
        </w:tabs>
        <w:ind w:left="284"/>
        <w:jc w:val="both"/>
        <w:rPr>
          <w:b/>
          <w:bCs/>
          <w:iCs/>
        </w:rPr>
      </w:pPr>
      <w:r>
        <w:rPr>
          <w:b/>
          <w:bCs/>
          <w:iCs/>
          <w:noProof/>
          <w:lang w:eastAsia="it-IT"/>
        </w:rPr>
        <w:drawing>
          <wp:inline distT="0" distB="0" distL="0" distR="0" wp14:anchorId="6ACEEF77" wp14:editId="1FC59720">
            <wp:extent cx="6096635" cy="3429635"/>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7DD71B56" w14:textId="77777777" w:rsidR="00594F8A" w:rsidRDefault="00594F8A" w:rsidP="006B44D4">
      <w:pPr>
        <w:tabs>
          <w:tab w:val="left" w:pos="426"/>
        </w:tabs>
        <w:ind w:left="284"/>
        <w:jc w:val="both"/>
        <w:rPr>
          <w:b/>
          <w:bCs/>
          <w:iCs/>
        </w:rPr>
      </w:pPr>
    </w:p>
    <w:p w14:paraId="4040AA81" w14:textId="77777777" w:rsidR="00594F8A" w:rsidRDefault="00594F8A" w:rsidP="006B44D4">
      <w:pPr>
        <w:tabs>
          <w:tab w:val="left" w:pos="426"/>
        </w:tabs>
        <w:ind w:left="284"/>
        <w:jc w:val="both"/>
        <w:rPr>
          <w:b/>
          <w:bCs/>
          <w:iCs/>
        </w:rPr>
      </w:pPr>
    </w:p>
    <w:p w14:paraId="0BD9DEDF" w14:textId="77777777" w:rsidR="00594F8A" w:rsidRDefault="00594F8A" w:rsidP="006B44D4">
      <w:pPr>
        <w:tabs>
          <w:tab w:val="left" w:pos="426"/>
        </w:tabs>
        <w:ind w:left="284"/>
        <w:jc w:val="both"/>
        <w:rPr>
          <w:b/>
          <w:bCs/>
          <w:iCs/>
        </w:rPr>
      </w:pPr>
      <w:r>
        <w:rPr>
          <w:b/>
          <w:bCs/>
          <w:iCs/>
          <w:noProof/>
          <w:lang w:eastAsia="it-IT"/>
        </w:rPr>
        <w:drawing>
          <wp:inline distT="0" distB="0" distL="0" distR="0" wp14:anchorId="7A4379DE" wp14:editId="09A73249">
            <wp:extent cx="6096635" cy="3429635"/>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4047D9D8" w14:textId="77777777" w:rsidR="00594F8A" w:rsidRDefault="00594F8A" w:rsidP="006B44D4">
      <w:pPr>
        <w:tabs>
          <w:tab w:val="left" w:pos="426"/>
        </w:tabs>
        <w:ind w:left="284"/>
        <w:jc w:val="both"/>
        <w:rPr>
          <w:b/>
          <w:bCs/>
          <w:iCs/>
        </w:rPr>
      </w:pPr>
    </w:p>
    <w:p w14:paraId="1F7CFC3A" w14:textId="77777777" w:rsidR="00594F8A" w:rsidRDefault="00594F8A" w:rsidP="006B44D4">
      <w:pPr>
        <w:tabs>
          <w:tab w:val="left" w:pos="426"/>
        </w:tabs>
        <w:ind w:left="284"/>
        <w:jc w:val="both"/>
        <w:rPr>
          <w:b/>
          <w:bCs/>
          <w:iCs/>
        </w:rPr>
      </w:pPr>
    </w:p>
    <w:p w14:paraId="18E4FEDC" w14:textId="77777777" w:rsidR="00594F8A" w:rsidRDefault="00594F8A" w:rsidP="006B44D4">
      <w:pPr>
        <w:tabs>
          <w:tab w:val="left" w:pos="426"/>
        </w:tabs>
        <w:ind w:left="284"/>
        <w:jc w:val="both"/>
        <w:rPr>
          <w:b/>
          <w:bCs/>
          <w:iCs/>
        </w:rPr>
      </w:pPr>
    </w:p>
    <w:p w14:paraId="241203D5" w14:textId="77777777" w:rsidR="00594F8A" w:rsidRDefault="00594F8A" w:rsidP="006B44D4">
      <w:pPr>
        <w:tabs>
          <w:tab w:val="left" w:pos="426"/>
        </w:tabs>
        <w:ind w:left="284"/>
        <w:jc w:val="both"/>
        <w:rPr>
          <w:b/>
          <w:bCs/>
          <w:iCs/>
        </w:rPr>
      </w:pPr>
      <w:r>
        <w:rPr>
          <w:b/>
          <w:bCs/>
          <w:iCs/>
          <w:noProof/>
          <w:lang w:eastAsia="it-IT"/>
        </w:rPr>
        <w:drawing>
          <wp:inline distT="0" distB="0" distL="0" distR="0" wp14:anchorId="6E40DF14" wp14:editId="49BAE3D2">
            <wp:extent cx="6096635" cy="3429635"/>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6229C7E9" w14:textId="77777777" w:rsidR="00594F8A" w:rsidRDefault="00594F8A" w:rsidP="006B44D4">
      <w:pPr>
        <w:tabs>
          <w:tab w:val="left" w:pos="426"/>
        </w:tabs>
        <w:ind w:left="284"/>
        <w:jc w:val="both"/>
        <w:rPr>
          <w:b/>
          <w:bCs/>
          <w:iCs/>
        </w:rPr>
      </w:pPr>
      <w:r>
        <w:rPr>
          <w:b/>
          <w:bCs/>
          <w:iCs/>
          <w:noProof/>
          <w:lang w:eastAsia="it-IT"/>
        </w:rPr>
        <w:lastRenderedPageBreak/>
        <w:drawing>
          <wp:inline distT="0" distB="0" distL="0" distR="0" wp14:anchorId="21C2DC50" wp14:editId="4B8AA78D">
            <wp:extent cx="6096635" cy="3429635"/>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77E7250F" w14:textId="77777777" w:rsidR="00594F8A" w:rsidRDefault="00594F8A" w:rsidP="006B44D4">
      <w:pPr>
        <w:tabs>
          <w:tab w:val="left" w:pos="426"/>
        </w:tabs>
        <w:ind w:left="284"/>
        <w:jc w:val="both"/>
        <w:rPr>
          <w:b/>
          <w:bCs/>
          <w:iCs/>
        </w:rPr>
      </w:pPr>
    </w:p>
    <w:p w14:paraId="7985B478" w14:textId="77777777" w:rsidR="00594F8A" w:rsidRDefault="00594F8A" w:rsidP="006B44D4">
      <w:pPr>
        <w:tabs>
          <w:tab w:val="left" w:pos="426"/>
        </w:tabs>
        <w:ind w:left="284"/>
        <w:jc w:val="both"/>
        <w:rPr>
          <w:b/>
          <w:bCs/>
          <w:iCs/>
        </w:rPr>
      </w:pPr>
    </w:p>
    <w:p w14:paraId="196961E6" w14:textId="77777777" w:rsidR="00594F8A" w:rsidRDefault="00594F8A" w:rsidP="006B44D4">
      <w:pPr>
        <w:tabs>
          <w:tab w:val="left" w:pos="426"/>
        </w:tabs>
        <w:ind w:left="284"/>
        <w:jc w:val="both"/>
        <w:rPr>
          <w:b/>
          <w:bCs/>
          <w:iCs/>
        </w:rPr>
      </w:pPr>
    </w:p>
    <w:p w14:paraId="7ADD633B" w14:textId="77777777" w:rsidR="00594F8A" w:rsidRDefault="00594F8A" w:rsidP="006B44D4">
      <w:pPr>
        <w:tabs>
          <w:tab w:val="left" w:pos="426"/>
        </w:tabs>
        <w:ind w:left="284"/>
        <w:jc w:val="both"/>
        <w:rPr>
          <w:b/>
          <w:bCs/>
          <w:iCs/>
        </w:rPr>
      </w:pPr>
    </w:p>
    <w:p w14:paraId="1A34D4DC" w14:textId="77777777" w:rsidR="00594F8A" w:rsidRDefault="00594F8A" w:rsidP="006B44D4">
      <w:pPr>
        <w:tabs>
          <w:tab w:val="left" w:pos="426"/>
        </w:tabs>
        <w:ind w:left="284"/>
        <w:jc w:val="both"/>
        <w:rPr>
          <w:b/>
          <w:bCs/>
          <w:iCs/>
        </w:rPr>
      </w:pPr>
    </w:p>
    <w:p w14:paraId="77D6AA4D" w14:textId="77777777" w:rsidR="00594F8A" w:rsidRDefault="00594F8A" w:rsidP="006B44D4">
      <w:pPr>
        <w:tabs>
          <w:tab w:val="left" w:pos="426"/>
        </w:tabs>
        <w:ind w:left="284"/>
        <w:jc w:val="both"/>
        <w:rPr>
          <w:b/>
          <w:bCs/>
          <w:iCs/>
        </w:rPr>
      </w:pPr>
      <w:r>
        <w:rPr>
          <w:b/>
          <w:bCs/>
          <w:iCs/>
          <w:noProof/>
          <w:lang w:eastAsia="it-IT"/>
        </w:rPr>
        <w:drawing>
          <wp:inline distT="0" distB="0" distL="0" distR="0" wp14:anchorId="214AB8CC" wp14:editId="4AA02527">
            <wp:extent cx="6096635" cy="3429635"/>
            <wp:effectExtent l="0" t="0" r="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01503686" w14:textId="77777777" w:rsidR="00594F8A" w:rsidRDefault="00594F8A" w:rsidP="006B44D4">
      <w:pPr>
        <w:tabs>
          <w:tab w:val="left" w:pos="426"/>
        </w:tabs>
        <w:ind w:left="284"/>
        <w:jc w:val="both"/>
        <w:rPr>
          <w:b/>
          <w:bCs/>
          <w:iCs/>
        </w:rPr>
      </w:pPr>
      <w:r>
        <w:rPr>
          <w:b/>
          <w:bCs/>
          <w:iCs/>
          <w:noProof/>
          <w:lang w:eastAsia="it-IT"/>
        </w:rPr>
        <w:lastRenderedPageBreak/>
        <w:drawing>
          <wp:inline distT="0" distB="0" distL="0" distR="0" wp14:anchorId="7CBE2819" wp14:editId="26154C9B">
            <wp:extent cx="6096635" cy="3429635"/>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7D48718B" w14:textId="77777777" w:rsidR="00594F8A" w:rsidRDefault="00594F8A" w:rsidP="006B44D4">
      <w:pPr>
        <w:tabs>
          <w:tab w:val="left" w:pos="426"/>
        </w:tabs>
        <w:ind w:left="284"/>
        <w:jc w:val="both"/>
        <w:rPr>
          <w:b/>
          <w:bCs/>
          <w:iCs/>
        </w:rPr>
      </w:pPr>
    </w:p>
    <w:p w14:paraId="5F38CA8C" w14:textId="77777777" w:rsidR="00594F8A" w:rsidRDefault="00594F8A" w:rsidP="006B44D4">
      <w:pPr>
        <w:tabs>
          <w:tab w:val="left" w:pos="426"/>
        </w:tabs>
        <w:ind w:left="284"/>
        <w:jc w:val="both"/>
        <w:rPr>
          <w:b/>
          <w:bCs/>
          <w:iCs/>
        </w:rPr>
      </w:pPr>
    </w:p>
    <w:p w14:paraId="20BF3534" w14:textId="77777777" w:rsidR="00594F8A" w:rsidRDefault="00594F8A" w:rsidP="006B44D4">
      <w:pPr>
        <w:tabs>
          <w:tab w:val="left" w:pos="426"/>
        </w:tabs>
        <w:ind w:left="284"/>
        <w:jc w:val="both"/>
        <w:rPr>
          <w:b/>
          <w:bCs/>
          <w:iCs/>
        </w:rPr>
      </w:pPr>
    </w:p>
    <w:p w14:paraId="6268C549" w14:textId="77777777" w:rsidR="00594F8A" w:rsidRDefault="00594F8A" w:rsidP="006B44D4">
      <w:pPr>
        <w:tabs>
          <w:tab w:val="left" w:pos="426"/>
        </w:tabs>
        <w:ind w:left="284"/>
        <w:jc w:val="both"/>
        <w:rPr>
          <w:b/>
          <w:bCs/>
          <w:iCs/>
        </w:rPr>
      </w:pPr>
    </w:p>
    <w:p w14:paraId="6865609A" w14:textId="77777777" w:rsidR="00594F8A" w:rsidRDefault="00594F8A" w:rsidP="006B44D4">
      <w:pPr>
        <w:tabs>
          <w:tab w:val="left" w:pos="426"/>
        </w:tabs>
        <w:ind w:left="284"/>
        <w:jc w:val="both"/>
        <w:rPr>
          <w:b/>
          <w:bCs/>
          <w:iCs/>
        </w:rPr>
      </w:pPr>
      <w:r>
        <w:rPr>
          <w:b/>
          <w:bCs/>
          <w:iCs/>
          <w:noProof/>
          <w:lang w:eastAsia="it-IT"/>
        </w:rPr>
        <w:drawing>
          <wp:inline distT="0" distB="0" distL="0" distR="0" wp14:anchorId="1A28A429" wp14:editId="242E882C">
            <wp:extent cx="6096635" cy="3429635"/>
            <wp:effectExtent l="0" t="0" r="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1437E10B" w14:textId="77777777" w:rsidR="00594F8A" w:rsidRDefault="00594F8A" w:rsidP="006B44D4">
      <w:pPr>
        <w:tabs>
          <w:tab w:val="left" w:pos="426"/>
        </w:tabs>
        <w:ind w:left="284"/>
        <w:jc w:val="both"/>
        <w:rPr>
          <w:b/>
          <w:bCs/>
          <w:iCs/>
        </w:rPr>
      </w:pPr>
    </w:p>
    <w:p w14:paraId="3EC12874" w14:textId="77777777" w:rsidR="00594F8A" w:rsidRDefault="00594F8A" w:rsidP="006B44D4">
      <w:pPr>
        <w:tabs>
          <w:tab w:val="left" w:pos="426"/>
        </w:tabs>
        <w:ind w:left="284"/>
        <w:jc w:val="both"/>
        <w:rPr>
          <w:b/>
          <w:bCs/>
          <w:iCs/>
        </w:rPr>
      </w:pPr>
      <w:r>
        <w:rPr>
          <w:b/>
          <w:bCs/>
          <w:iCs/>
          <w:noProof/>
          <w:lang w:eastAsia="it-IT"/>
        </w:rPr>
        <w:lastRenderedPageBreak/>
        <w:drawing>
          <wp:inline distT="0" distB="0" distL="0" distR="0" wp14:anchorId="282ABA35" wp14:editId="0A363BE7">
            <wp:extent cx="6096635" cy="3429635"/>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1339D298" w14:textId="77777777" w:rsidR="00594F8A" w:rsidRDefault="00594F8A" w:rsidP="006B44D4">
      <w:pPr>
        <w:tabs>
          <w:tab w:val="left" w:pos="426"/>
        </w:tabs>
        <w:ind w:left="284"/>
        <w:jc w:val="both"/>
        <w:rPr>
          <w:b/>
          <w:bCs/>
          <w:iCs/>
        </w:rPr>
      </w:pPr>
    </w:p>
    <w:p w14:paraId="2C50CCA3" w14:textId="77777777" w:rsidR="00594F8A" w:rsidRDefault="00594F8A" w:rsidP="006B44D4">
      <w:pPr>
        <w:tabs>
          <w:tab w:val="left" w:pos="426"/>
        </w:tabs>
        <w:ind w:left="284"/>
        <w:jc w:val="both"/>
        <w:rPr>
          <w:b/>
          <w:bCs/>
          <w:iCs/>
        </w:rPr>
      </w:pPr>
    </w:p>
    <w:p w14:paraId="32C764A1" w14:textId="77777777" w:rsidR="00594F8A" w:rsidRDefault="00594F8A" w:rsidP="006B44D4">
      <w:pPr>
        <w:tabs>
          <w:tab w:val="left" w:pos="426"/>
        </w:tabs>
        <w:ind w:left="284"/>
        <w:jc w:val="both"/>
        <w:rPr>
          <w:b/>
          <w:bCs/>
          <w:iCs/>
        </w:rPr>
      </w:pPr>
      <w:r>
        <w:rPr>
          <w:b/>
          <w:bCs/>
          <w:iCs/>
          <w:noProof/>
          <w:lang w:eastAsia="it-IT"/>
        </w:rPr>
        <w:drawing>
          <wp:inline distT="0" distB="0" distL="0" distR="0" wp14:anchorId="5DA4CCAE" wp14:editId="164D1F28">
            <wp:extent cx="6096635" cy="3429635"/>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266C3F0B" w14:textId="77777777" w:rsidR="00594F8A" w:rsidRDefault="00594F8A" w:rsidP="006B44D4">
      <w:pPr>
        <w:tabs>
          <w:tab w:val="left" w:pos="426"/>
        </w:tabs>
        <w:ind w:left="284"/>
        <w:jc w:val="both"/>
        <w:rPr>
          <w:b/>
          <w:bCs/>
          <w:iCs/>
        </w:rPr>
      </w:pPr>
    </w:p>
    <w:p w14:paraId="21BB5892" w14:textId="77777777" w:rsidR="00594F8A" w:rsidRDefault="00594F8A" w:rsidP="006B44D4">
      <w:pPr>
        <w:tabs>
          <w:tab w:val="left" w:pos="426"/>
        </w:tabs>
        <w:ind w:left="284"/>
        <w:jc w:val="both"/>
        <w:rPr>
          <w:b/>
          <w:bCs/>
          <w:iCs/>
        </w:rPr>
      </w:pPr>
    </w:p>
    <w:p w14:paraId="2B41AF22" w14:textId="77777777" w:rsidR="00594F8A" w:rsidRDefault="00594F8A" w:rsidP="006B44D4">
      <w:pPr>
        <w:tabs>
          <w:tab w:val="left" w:pos="426"/>
        </w:tabs>
        <w:ind w:left="284"/>
        <w:jc w:val="both"/>
        <w:rPr>
          <w:b/>
          <w:bCs/>
          <w:iCs/>
        </w:rPr>
      </w:pPr>
    </w:p>
    <w:p w14:paraId="11E879E1" w14:textId="77777777" w:rsidR="00594F8A" w:rsidRDefault="00594F8A" w:rsidP="006B44D4">
      <w:pPr>
        <w:tabs>
          <w:tab w:val="left" w:pos="426"/>
        </w:tabs>
        <w:ind w:left="284"/>
        <w:jc w:val="both"/>
        <w:rPr>
          <w:b/>
          <w:bCs/>
          <w:iCs/>
        </w:rPr>
      </w:pPr>
    </w:p>
    <w:p w14:paraId="1E986E01" w14:textId="77777777" w:rsidR="00594F8A" w:rsidRDefault="00594F8A" w:rsidP="006B44D4">
      <w:pPr>
        <w:tabs>
          <w:tab w:val="left" w:pos="426"/>
        </w:tabs>
        <w:ind w:left="284"/>
        <w:jc w:val="both"/>
        <w:rPr>
          <w:b/>
          <w:bCs/>
          <w:iCs/>
        </w:rPr>
      </w:pPr>
      <w:r>
        <w:rPr>
          <w:b/>
          <w:bCs/>
          <w:iCs/>
          <w:noProof/>
          <w:lang w:eastAsia="it-IT"/>
        </w:rPr>
        <w:drawing>
          <wp:inline distT="0" distB="0" distL="0" distR="0" wp14:anchorId="27B1033F" wp14:editId="4CD646D3">
            <wp:extent cx="6096635" cy="3429635"/>
            <wp:effectExtent l="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58C0D7DB" w14:textId="77777777" w:rsidR="00594F8A" w:rsidRDefault="00594F8A" w:rsidP="006B44D4">
      <w:pPr>
        <w:tabs>
          <w:tab w:val="left" w:pos="426"/>
        </w:tabs>
        <w:ind w:left="284"/>
        <w:jc w:val="both"/>
        <w:rPr>
          <w:b/>
          <w:bCs/>
          <w:iCs/>
        </w:rPr>
      </w:pPr>
    </w:p>
    <w:p w14:paraId="7925CEF0" w14:textId="77777777" w:rsidR="00594F8A" w:rsidRDefault="00594F8A" w:rsidP="006B44D4">
      <w:pPr>
        <w:tabs>
          <w:tab w:val="left" w:pos="426"/>
        </w:tabs>
        <w:ind w:left="284"/>
        <w:jc w:val="both"/>
        <w:rPr>
          <w:b/>
          <w:bCs/>
          <w:iCs/>
        </w:rPr>
      </w:pPr>
      <w:r>
        <w:rPr>
          <w:b/>
          <w:bCs/>
          <w:iCs/>
          <w:noProof/>
          <w:lang w:eastAsia="it-IT"/>
        </w:rPr>
        <w:drawing>
          <wp:inline distT="0" distB="0" distL="0" distR="0" wp14:anchorId="5367FCAB" wp14:editId="57551B2A">
            <wp:extent cx="6096635" cy="3429635"/>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3A80B9FC" w14:textId="77777777" w:rsidR="00594F8A" w:rsidRDefault="00594F8A" w:rsidP="006B44D4">
      <w:pPr>
        <w:tabs>
          <w:tab w:val="left" w:pos="426"/>
        </w:tabs>
        <w:ind w:left="284"/>
        <w:jc w:val="both"/>
        <w:rPr>
          <w:b/>
          <w:bCs/>
          <w:iCs/>
        </w:rPr>
      </w:pPr>
    </w:p>
    <w:p w14:paraId="776BC87E" w14:textId="77777777" w:rsidR="00594F8A" w:rsidRDefault="00594F8A" w:rsidP="006B44D4">
      <w:pPr>
        <w:tabs>
          <w:tab w:val="left" w:pos="426"/>
        </w:tabs>
        <w:ind w:left="284"/>
        <w:jc w:val="both"/>
        <w:rPr>
          <w:b/>
          <w:bCs/>
          <w:iCs/>
        </w:rPr>
      </w:pPr>
    </w:p>
    <w:p w14:paraId="7CF782B4" w14:textId="77777777" w:rsidR="00594F8A" w:rsidRDefault="00594F8A" w:rsidP="006B44D4">
      <w:pPr>
        <w:tabs>
          <w:tab w:val="left" w:pos="426"/>
        </w:tabs>
        <w:ind w:left="284"/>
        <w:jc w:val="both"/>
        <w:rPr>
          <w:b/>
          <w:bCs/>
          <w:iCs/>
        </w:rPr>
      </w:pPr>
    </w:p>
    <w:p w14:paraId="3E5E3A30" w14:textId="77777777" w:rsidR="00594F8A" w:rsidRDefault="00594F8A" w:rsidP="006B44D4">
      <w:pPr>
        <w:tabs>
          <w:tab w:val="left" w:pos="426"/>
        </w:tabs>
        <w:ind w:left="284"/>
        <w:jc w:val="both"/>
        <w:rPr>
          <w:b/>
          <w:bCs/>
          <w:iCs/>
        </w:rPr>
      </w:pPr>
      <w:r>
        <w:rPr>
          <w:b/>
          <w:bCs/>
          <w:iCs/>
          <w:noProof/>
          <w:lang w:eastAsia="it-IT"/>
        </w:rPr>
        <w:lastRenderedPageBreak/>
        <w:drawing>
          <wp:inline distT="0" distB="0" distL="0" distR="0" wp14:anchorId="76FFFB70" wp14:editId="555DE814">
            <wp:extent cx="6096635" cy="3429635"/>
            <wp:effectExtent l="0" t="0" r="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3FEB1496" w14:textId="77777777" w:rsidR="00594F8A" w:rsidRDefault="00594F8A" w:rsidP="006B44D4">
      <w:pPr>
        <w:tabs>
          <w:tab w:val="left" w:pos="426"/>
        </w:tabs>
        <w:ind w:left="284"/>
        <w:jc w:val="both"/>
        <w:rPr>
          <w:b/>
          <w:bCs/>
          <w:iCs/>
        </w:rPr>
      </w:pPr>
    </w:p>
    <w:p w14:paraId="38818D78" w14:textId="77777777" w:rsidR="00594F8A" w:rsidRDefault="00594F8A" w:rsidP="006B44D4">
      <w:pPr>
        <w:tabs>
          <w:tab w:val="left" w:pos="426"/>
        </w:tabs>
        <w:ind w:left="284"/>
        <w:jc w:val="both"/>
        <w:rPr>
          <w:b/>
          <w:bCs/>
          <w:iCs/>
        </w:rPr>
      </w:pPr>
      <w:r>
        <w:rPr>
          <w:b/>
          <w:bCs/>
          <w:iCs/>
          <w:noProof/>
          <w:lang w:eastAsia="it-IT"/>
        </w:rPr>
        <w:drawing>
          <wp:inline distT="0" distB="0" distL="0" distR="0" wp14:anchorId="0E9D32CB" wp14:editId="3FB23BF6">
            <wp:extent cx="6096635" cy="3429635"/>
            <wp:effectExtent l="0" t="0" r="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5D1CF94D" w14:textId="77777777" w:rsidR="00594F8A" w:rsidRDefault="00594F8A" w:rsidP="006B44D4">
      <w:pPr>
        <w:tabs>
          <w:tab w:val="left" w:pos="426"/>
        </w:tabs>
        <w:ind w:left="284"/>
        <w:jc w:val="both"/>
        <w:rPr>
          <w:b/>
          <w:bCs/>
          <w:iCs/>
        </w:rPr>
      </w:pPr>
    </w:p>
    <w:p w14:paraId="3B94EE77" w14:textId="77777777" w:rsidR="00594F8A" w:rsidRDefault="00594F8A" w:rsidP="006B44D4">
      <w:pPr>
        <w:tabs>
          <w:tab w:val="left" w:pos="426"/>
        </w:tabs>
        <w:ind w:left="284"/>
        <w:jc w:val="both"/>
        <w:rPr>
          <w:b/>
          <w:bCs/>
          <w:iCs/>
        </w:rPr>
      </w:pPr>
    </w:p>
    <w:p w14:paraId="5B8D2FDC" w14:textId="77777777" w:rsidR="00594F8A" w:rsidRDefault="00594F8A" w:rsidP="006B44D4">
      <w:pPr>
        <w:tabs>
          <w:tab w:val="left" w:pos="426"/>
        </w:tabs>
        <w:ind w:left="284"/>
        <w:jc w:val="both"/>
        <w:rPr>
          <w:b/>
          <w:bCs/>
          <w:iCs/>
        </w:rPr>
      </w:pPr>
    </w:p>
    <w:p w14:paraId="5271E296" w14:textId="77777777" w:rsidR="00594F8A" w:rsidRDefault="00594F8A" w:rsidP="006B44D4">
      <w:pPr>
        <w:tabs>
          <w:tab w:val="left" w:pos="426"/>
        </w:tabs>
        <w:ind w:left="284"/>
        <w:jc w:val="both"/>
        <w:rPr>
          <w:b/>
          <w:bCs/>
          <w:iCs/>
        </w:rPr>
      </w:pPr>
    </w:p>
    <w:p w14:paraId="760E8242" w14:textId="77777777" w:rsidR="00594F8A" w:rsidRDefault="00594F8A" w:rsidP="006B44D4">
      <w:pPr>
        <w:tabs>
          <w:tab w:val="left" w:pos="426"/>
        </w:tabs>
        <w:ind w:left="284"/>
        <w:jc w:val="both"/>
        <w:rPr>
          <w:b/>
          <w:bCs/>
          <w:iCs/>
        </w:rPr>
      </w:pPr>
      <w:r>
        <w:rPr>
          <w:b/>
          <w:bCs/>
          <w:iCs/>
          <w:noProof/>
          <w:lang w:eastAsia="it-IT"/>
        </w:rPr>
        <w:lastRenderedPageBreak/>
        <w:drawing>
          <wp:inline distT="0" distB="0" distL="0" distR="0" wp14:anchorId="33B31845" wp14:editId="78B6E8FA">
            <wp:extent cx="6096635" cy="3429635"/>
            <wp:effectExtent l="0" t="0" r="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25A82227" w14:textId="77777777" w:rsidR="00594F8A" w:rsidRDefault="00594F8A" w:rsidP="006B44D4">
      <w:pPr>
        <w:tabs>
          <w:tab w:val="left" w:pos="426"/>
        </w:tabs>
        <w:ind w:left="284"/>
        <w:jc w:val="both"/>
        <w:rPr>
          <w:b/>
          <w:bCs/>
          <w:iCs/>
        </w:rPr>
      </w:pPr>
    </w:p>
    <w:p w14:paraId="3E32F587" w14:textId="77777777" w:rsidR="00594F8A" w:rsidRDefault="00594F8A" w:rsidP="006B44D4">
      <w:pPr>
        <w:tabs>
          <w:tab w:val="left" w:pos="426"/>
        </w:tabs>
        <w:ind w:left="284"/>
        <w:jc w:val="both"/>
        <w:rPr>
          <w:b/>
          <w:bCs/>
          <w:iCs/>
        </w:rPr>
      </w:pPr>
      <w:r>
        <w:rPr>
          <w:b/>
          <w:bCs/>
          <w:iCs/>
          <w:noProof/>
          <w:lang w:eastAsia="it-IT"/>
        </w:rPr>
        <w:drawing>
          <wp:inline distT="0" distB="0" distL="0" distR="0" wp14:anchorId="1C14BDD4" wp14:editId="62C31CFE">
            <wp:extent cx="6096635" cy="3429635"/>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44022132" w14:textId="77777777" w:rsidR="00594F8A" w:rsidRDefault="00594F8A" w:rsidP="006B44D4">
      <w:pPr>
        <w:tabs>
          <w:tab w:val="left" w:pos="426"/>
        </w:tabs>
        <w:ind w:left="284"/>
        <w:jc w:val="both"/>
        <w:rPr>
          <w:b/>
          <w:bCs/>
          <w:iCs/>
        </w:rPr>
      </w:pPr>
    </w:p>
    <w:p w14:paraId="20C05D3F" w14:textId="77777777" w:rsidR="00594F8A" w:rsidRDefault="00594F8A" w:rsidP="006B44D4">
      <w:pPr>
        <w:tabs>
          <w:tab w:val="left" w:pos="426"/>
        </w:tabs>
        <w:ind w:left="284"/>
        <w:jc w:val="both"/>
        <w:rPr>
          <w:b/>
          <w:bCs/>
          <w:iCs/>
        </w:rPr>
      </w:pPr>
    </w:p>
    <w:p w14:paraId="0EC60AD0" w14:textId="77777777" w:rsidR="00594F8A" w:rsidRDefault="00594F8A" w:rsidP="006B44D4">
      <w:pPr>
        <w:tabs>
          <w:tab w:val="left" w:pos="426"/>
        </w:tabs>
        <w:ind w:left="284"/>
        <w:jc w:val="both"/>
        <w:rPr>
          <w:b/>
          <w:bCs/>
          <w:iCs/>
        </w:rPr>
      </w:pPr>
    </w:p>
    <w:p w14:paraId="5E9987A1" w14:textId="77777777" w:rsidR="00594F8A" w:rsidRDefault="00594F8A" w:rsidP="006B44D4">
      <w:pPr>
        <w:tabs>
          <w:tab w:val="left" w:pos="426"/>
        </w:tabs>
        <w:ind w:left="284"/>
        <w:jc w:val="both"/>
        <w:rPr>
          <w:b/>
          <w:bCs/>
          <w:iCs/>
        </w:rPr>
      </w:pPr>
    </w:p>
    <w:p w14:paraId="42F522ED" w14:textId="77777777" w:rsidR="00594F8A" w:rsidRDefault="00594F8A" w:rsidP="006B44D4">
      <w:pPr>
        <w:tabs>
          <w:tab w:val="left" w:pos="426"/>
        </w:tabs>
        <w:ind w:left="284"/>
        <w:jc w:val="both"/>
        <w:rPr>
          <w:b/>
          <w:bCs/>
          <w:iCs/>
        </w:rPr>
      </w:pPr>
      <w:r>
        <w:rPr>
          <w:b/>
          <w:bCs/>
          <w:iCs/>
          <w:noProof/>
          <w:lang w:eastAsia="it-IT"/>
        </w:rPr>
        <w:lastRenderedPageBreak/>
        <w:drawing>
          <wp:inline distT="0" distB="0" distL="0" distR="0" wp14:anchorId="723C3834" wp14:editId="0B450D5E">
            <wp:extent cx="6096635" cy="3429635"/>
            <wp:effectExtent l="0" t="0" r="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5149A61A" w14:textId="77777777" w:rsidR="00E26C1F" w:rsidRDefault="00E26C1F" w:rsidP="006B44D4">
      <w:pPr>
        <w:tabs>
          <w:tab w:val="left" w:pos="426"/>
        </w:tabs>
        <w:ind w:left="284"/>
        <w:jc w:val="both"/>
        <w:rPr>
          <w:b/>
          <w:bCs/>
          <w:iCs/>
        </w:rPr>
      </w:pPr>
    </w:p>
    <w:p w14:paraId="117622A4" w14:textId="77777777" w:rsidR="00E26C1F" w:rsidRDefault="00E26C1F" w:rsidP="006B44D4">
      <w:pPr>
        <w:tabs>
          <w:tab w:val="left" w:pos="426"/>
        </w:tabs>
        <w:ind w:left="284"/>
        <w:jc w:val="both"/>
        <w:rPr>
          <w:b/>
          <w:bCs/>
          <w:iCs/>
        </w:rPr>
      </w:pPr>
    </w:p>
    <w:p w14:paraId="7C1BB655" w14:textId="77777777" w:rsidR="00E26C1F" w:rsidRDefault="00E26C1F" w:rsidP="006B44D4">
      <w:pPr>
        <w:tabs>
          <w:tab w:val="left" w:pos="426"/>
        </w:tabs>
        <w:ind w:left="284"/>
        <w:jc w:val="both"/>
        <w:rPr>
          <w:b/>
          <w:bCs/>
          <w:iCs/>
        </w:rPr>
      </w:pPr>
    </w:p>
    <w:p w14:paraId="4E2EC307" w14:textId="77777777" w:rsidR="00594F8A" w:rsidRDefault="00594F8A" w:rsidP="006B44D4">
      <w:pPr>
        <w:tabs>
          <w:tab w:val="left" w:pos="426"/>
        </w:tabs>
        <w:ind w:left="284"/>
        <w:jc w:val="both"/>
        <w:rPr>
          <w:b/>
          <w:bCs/>
          <w:iCs/>
        </w:rPr>
      </w:pPr>
      <w:r>
        <w:rPr>
          <w:b/>
          <w:bCs/>
          <w:iCs/>
          <w:noProof/>
          <w:lang w:eastAsia="it-IT"/>
        </w:rPr>
        <w:drawing>
          <wp:inline distT="0" distB="0" distL="0" distR="0" wp14:anchorId="731E86F8" wp14:editId="752CBE4B">
            <wp:extent cx="6096635" cy="3429635"/>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72FCCFF6" w14:textId="77777777" w:rsidR="00594F8A" w:rsidRDefault="00594F8A" w:rsidP="006B44D4">
      <w:pPr>
        <w:tabs>
          <w:tab w:val="left" w:pos="426"/>
        </w:tabs>
        <w:ind w:left="284"/>
        <w:jc w:val="both"/>
        <w:rPr>
          <w:b/>
          <w:bCs/>
          <w:iCs/>
        </w:rPr>
      </w:pPr>
    </w:p>
    <w:p w14:paraId="67C30A33" w14:textId="77777777" w:rsidR="00594F8A" w:rsidRDefault="00594F8A" w:rsidP="006B44D4">
      <w:pPr>
        <w:tabs>
          <w:tab w:val="left" w:pos="426"/>
        </w:tabs>
        <w:ind w:left="284"/>
        <w:jc w:val="both"/>
        <w:rPr>
          <w:b/>
          <w:bCs/>
          <w:iCs/>
        </w:rPr>
      </w:pPr>
    </w:p>
    <w:p w14:paraId="406B2DDB" w14:textId="77777777" w:rsidR="00594F8A" w:rsidRDefault="00594F8A" w:rsidP="006B44D4">
      <w:pPr>
        <w:tabs>
          <w:tab w:val="left" w:pos="426"/>
        </w:tabs>
        <w:ind w:left="284"/>
        <w:jc w:val="both"/>
        <w:rPr>
          <w:b/>
          <w:bCs/>
          <w:iCs/>
        </w:rPr>
      </w:pPr>
      <w:r>
        <w:rPr>
          <w:b/>
          <w:bCs/>
          <w:iCs/>
          <w:noProof/>
          <w:lang w:eastAsia="it-IT"/>
        </w:rPr>
        <w:lastRenderedPageBreak/>
        <w:drawing>
          <wp:inline distT="0" distB="0" distL="0" distR="0" wp14:anchorId="508D3A28" wp14:editId="54FCF48F">
            <wp:extent cx="6096635" cy="3429635"/>
            <wp:effectExtent l="0" t="0" r="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6ACAF08A" w14:textId="77777777" w:rsidR="00E26C1F" w:rsidRDefault="00E26C1F" w:rsidP="006B44D4">
      <w:pPr>
        <w:tabs>
          <w:tab w:val="left" w:pos="426"/>
        </w:tabs>
        <w:ind w:left="284"/>
        <w:jc w:val="both"/>
        <w:rPr>
          <w:b/>
          <w:bCs/>
          <w:iCs/>
        </w:rPr>
      </w:pPr>
    </w:p>
    <w:p w14:paraId="067AD100" w14:textId="77777777" w:rsidR="00E26C1F" w:rsidRDefault="00E26C1F" w:rsidP="006B44D4">
      <w:pPr>
        <w:tabs>
          <w:tab w:val="left" w:pos="426"/>
        </w:tabs>
        <w:ind w:left="284"/>
        <w:jc w:val="both"/>
        <w:rPr>
          <w:b/>
          <w:bCs/>
          <w:iCs/>
        </w:rPr>
      </w:pPr>
    </w:p>
    <w:p w14:paraId="30B0B203" w14:textId="77777777" w:rsidR="00594F8A" w:rsidRDefault="00594F8A" w:rsidP="006B44D4">
      <w:pPr>
        <w:tabs>
          <w:tab w:val="left" w:pos="426"/>
        </w:tabs>
        <w:ind w:left="284"/>
        <w:jc w:val="both"/>
        <w:rPr>
          <w:b/>
          <w:bCs/>
          <w:iCs/>
        </w:rPr>
      </w:pPr>
    </w:p>
    <w:p w14:paraId="05A9DBBC" w14:textId="77777777" w:rsidR="00594F8A" w:rsidRDefault="00594F8A" w:rsidP="006B44D4">
      <w:pPr>
        <w:tabs>
          <w:tab w:val="left" w:pos="426"/>
        </w:tabs>
        <w:ind w:left="284"/>
        <w:jc w:val="both"/>
        <w:rPr>
          <w:b/>
          <w:bCs/>
          <w:iCs/>
        </w:rPr>
      </w:pPr>
    </w:p>
    <w:p w14:paraId="605F6914" w14:textId="77777777" w:rsidR="00594F8A" w:rsidRDefault="00594F8A" w:rsidP="006B44D4">
      <w:pPr>
        <w:tabs>
          <w:tab w:val="left" w:pos="426"/>
        </w:tabs>
        <w:ind w:left="284"/>
        <w:jc w:val="both"/>
        <w:rPr>
          <w:b/>
          <w:bCs/>
          <w:iCs/>
        </w:rPr>
      </w:pPr>
      <w:r>
        <w:rPr>
          <w:b/>
          <w:bCs/>
          <w:iCs/>
          <w:noProof/>
          <w:lang w:eastAsia="it-IT"/>
        </w:rPr>
        <w:drawing>
          <wp:inline distT="0" distB="0" distL="0" distR="0" wp14:anchorId="073EFE99" wp14:editId="16B9F599">
            <wp:extent cx="6096635" cy="3429635"/>
            <wp:effectExtent l="0" t="0" r="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474EFD6E" w14:textId="77777777" w:rsidR="00594F8A" w:rsidRDefault="00594F8A" w:rsidP="006B44D4">
      <w:pPr>
        <w:tabs>
          <w:tab w:val="left" w:pos="426"/>
        </w:tabs>
        <w:ind w:left="284"/>
        <w:jc w:val="both"/>
        <w:rPr>
          <w:b/>
          <w:bCs/>
          <w:iCs/>
        </w:rPr>
      </w:pPr>
    </w:p>
    <w:p w14:paraId="3C5D44A5" w14:textId="77777777" w:rsidR="00594F8A" w:rsidRDefault="00594F8A" w:rsidP="006B44D4">
      <w:pPr>
        <w:tabs>
          <w:tab w:val="left" w:pos="426"/>
        </w:tabs>
        <w:ind w:left="284"/>
        <w:jc w:val="both"/>
        <w:rPr>
          <w:b/>
          <w:bCs/>
          <w:iCs/>
        </w:rPr>
      </w:pPr>
    </w:p>
    <w:p w14:paraId="611F460E" w14:textId="77777777" w:rsidR="00594F8A" w:rsidRDefault="00594F8A" w:rsidP="006B44D4">
      <w:pPr>
        <w:tabs>
          <w:tab w:val="left" w:pos="426"/>
        </w:tabs>
        <w:ind w:left="284"/>
        <w:jc w:val="both"/>
        <w:rPr>
          <w:b/>
          <w:bCs/>
          <w:iCs/>
        </w:rPr>
      </w:pPr>
      <w:r>
        <w:rPr>
          <w:b/>
          <w:bCs/>
          <w:iCs/>
          <w:noProof/>
          <w:lang w:eastAsia="it-IT"/>
        </w:rPr>
        <w:drawing>
          <wp:inline distT="0" distB="0" distL="0" distR="0" wp14:anchorId="770FA307" wp14:editId="2DEE4971">
            <wp:extent cx="6096635" cy="3429635"/>
            <wp:effectExtent l="0" t="0" r="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07CF784E" w14:textId="77777777" w:rsidR="00E26C1F" w:rsidRDefault="00E26C1F" w:rsidP="006B44D4">
      <w:pPr>
        <w:tabs>
          <w:tab w:val="left" w:pos="426"/>
        </w:tabs>
        <w:ind w:left="284"/>
        <w:jc w:val="both"/>
        <w:rPr>
          <w:b/>
          <w:bCs/>
          <w:iCs/>
        </w:rPr>
      </w:pPr>
    </w:p>
    <w:p w14:paraId="3D470D6C" w14:textId="77777777" w:rsidR="00E26C1F" w:rsidRDefault="00E26C1F" w:rsidP="006B44D4">
      <w:pPr>
        <w:tabs>
          <w:tab w:val="left" w:pos="426"/>
        </w:tabs>
        <w:ind w:left="284"/>
        <w:jc w:val="both"/>
        <w:rPr>
          <w:b/>
          <w:bCs/>
          <w:iCs/>
        </w:rPr>
      </w:pPr>
    </w:p>
    <w:p w14:paraId="69DAADD7" w14:textId="77777777" w:rsidR="00594F8A" w:rsidRDefault="00594F8A" w:rsidP="006B44D4">
      <w:pPr>
        <w:tabs>
          <w:tab w:val="left" w:pos="426"/>
        </w:tabs>
        <w:ind w:left="284"/>
        <w:jc w:val="both"/>
        <w:rPr>
          <w:b/>
          <w:bCs/>
          <w:iCs/>
        </w:rPr>
      </w:pPr>
    </w:p>
    <w:p w14:paraId="054C077F" w14:textId="77777777" w:rsidR="00594F8A" w:rsidRDefault="00594F8A" w:rsidP="006B44D4">
      <w:pPr>
        <w:tabs>
          <w:tab w:val="left" w:pos="426"/>
        </w:tabs>
        <w:ind w:left="284"/>
        <w:jc w:val="both"/>
        <w:rPr>
          <w:b/>
          <w:bCs/>
          <w:iCs/>
        </w:rPr>
      </w:pPr>
    </w:p>
    <w:p w14:paraId="50C84650" w14:textId="77777777" w:rsidR="00594F8A" w:rsidRDefault="00594F8A" w:rsidP="006B44D4">
      <w:pPr>
        <w:tabs>
          <w:tab w:val="left" w:pos="426"/>
        </w:tabs>
        <w:ind w:left="284"/>
        <w:jc w:val="both"/>
        <w:rPr>
          <w:b/>
          <w:bCs/>
          <w:iCs/>
        </w:rPr>
      </w:pPr>
      <w:r>
        <w:rPr>
          <w:b/>
          <w:bCs/>
          <w:iCs/>
          <w:noProof/>
          <w:lang w:eastAsia="it-IT"/>
        </w:rPr>
        <w:drawing>
          <wp:inline distT="0" distB="0" distL="0" distR="0" wp14:anchorId="29843E4E" wp14:editId="51571066">
            <wp:extent cx="6096635" cy="3429635"/>
            <wp:effectExtent l="0" t="0" r="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2E3E473A" w14:textId="77777777" w:rsidR="00594F8A" w:rsidRDefault="00594F8A" w:rsidP="006B44D4">
      <w:pPr>
        <w:tabs>
          <w:tab w:val="left" w:pos="426"/>
        </w:tabs>
        <w:ind w:left="284"/>
        <w:jc w:val="both"/>
        <w:rPr>
          <w:b/>
          <w:bCs/>
          <w:iCs/>
        </w:rPr>
      </w:pPr>
    </w:p>
    <w:p w14:paraId="263F3F95" w14:textId="77777777" w:rsidR="00594F8A" w:rsidRDefault="00594F8A" w:rsidP="006B44D4">
      <w:pPr>
        <w:tabs>
          <w:tab w:val="left" w:pos="426"/>
        </w:tabs>
        <w:ind w:left="284"/>
        <w:jc w:val="both"/>
        <w:rPr>
          <w:b/>
          <w:bCs/>
          <w:iCs/>
        </w:rPr>
      </w:pPr>
      <w:r>
        <w:rPr>
          <w:b/>
          <w:bCs/>
          <w:iCs/>
          <w:noProof/>
          <w:lang w:eastAsia="it-IT"/>
        </w:rPr>
        <w:drawing>
          <wp:inline distT="0" distB="0" distL="0" distR="0" wp14:anchorId="141CFFA2" wp14:editId="3787B6E1">
            <wp:extent cx="6096635" cy="3429635"/>
            <wp:effectExtent l="0" t="0" r="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637703DB" w14:textId="77777777" w:rsidR="00E26C1F" w:rsidRDefault="00E26C1F" w:rsidP="006B44D4">
      <w:pPr>
        <w:tabs>
          <w:tab w:val="left" w:pos="426"/>
        </w:tabs>
        <w:ind w:left="284"/>
        <w:jc w:val="both"/>
        <w:rPr>
          <w:b/>
          <w:bCs/>
          <w:iCs/>
        </w:rPr>
      </w:pPr>
    </w:p>
    <w:p w14:paraId="67DBC265" w14:textId="77777777" w:rsidR="00594F8A" w:rsidRDefault="00594F8A" w:rsidP="006B44D4">
      <w:pPr>
        <w:tabs>
          <w:tab w:val="left" w:pos="426"/>
        </w:tabs>
        <w:ind w:left="284"/>
        <w:jc w:val="both"/>
        <w:rPr>
          <w:b/>
          <w:bCs/>
          <w:iCs/>
        </w:rPr>
      </w:pPr>
    </w:p>
    <w:p w14:paraId="74BD94B9" w14:textId="77777777" w:rsidR="00594F8A" w:rsidRDefault="00594F8A" w:rsidP="006B44D4">
      <w:pPr>
        <w:tabs>
          <w:tab w:val="left" w:pos="426"/>
        </w:tabs>
        <w:ind w:left="284"/>
        <w:jc w:val="both"/>
        <w:rPr>
          <w:b/>
          <w:bCs/>
          <w:iCs/>
        </w:rPr>
      </w:pPr>
    </w:p>
    <w:p w14:paraId="27FF7CF6" w14:textId="77777777" w:rsidR="00594F8A" w:rsidRDefault="00594F8A" w:rsidP="006B44D4">
      <w:pPr>
        <w:tabs>
          <w:tab w:val="left" w:pos="426"/>
        </w:tabs>
        <w:ind w:left="284"/>
        <w:jc w:val="both"/>
        <w:rPr>
          <w:b/>
          <w:bCs/>
          <w:iCs/>
        </w:rPr>
      </w:pPr>
      <w:r>
        <w:rPr>
          <w:b/>
          <w:bCs/>
          <w:iCs/>
          <w:noProof/>
          <w:lang w:eastAsia="it-IT"/>
        </w:rPr>
        <w:drawing>
          <wp:inline distT="0" distB="0" distL="0" distR="0" wp14:anchorId="6C7FA516" wp14:editId="77ED248A">
            <wp:extent cx="6096635" cy="3429635"/>
            <wp:effectExtent l="0" t="0" r="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0F69B7AC" w14:textId="77777777" w:rsidR="00594F8A" w:rsidRDefault="00594F8A" w:rsidP="006B44D4">
      <w:pPr>
        <w:tabs>
          <w:tab w:val="left" w:pos="426"/>
        </w:tabs>
        <w:ind w:left="284"/>
        <w:jc w:val="both"/>
        <w:rPr>
          <w:b/>
          <w:bCs/>
          <w:iCs/>
        </w:rPr>
      </w:pPr>
    </w:p>
    <w:p w14:paraId="65B7EDD7" w14:textId="77777777" w:rsidR="00594F8A" w:rsidRDefault="00594F8A" w:rsidP="006B44D4">
      <w:pPr>
        <w:tabs>
          <w:tab w:val="left" w:pos="426"/>
        </w:tabs>
        <w:ind w:left="284"/>
        <w:jc w:val="both"/>
        <w:rPr>
          <w:b/>
          <w:bCs/>
          <w:iCs/>
        </w:rPr>
      </w:pPr>
      <w:r>
        <w:rPr>
          <w:b/>
          <w:bCs/>
          <w:iCs/>
          <w:noProof/>
          <w:lang w:eastAsia="it-IT"/>
        </w:rPr>
        <w:lastRenderedPageBreak/>
        <w:drawing>
          <wp:inline distT="0" distB="0" distL="0" distR="0" wp14:anchorId="5F9FC388" wp14:editId="0F1D2CEC">
            <wp:extent cx="6096635" cy="3429635"/>
            <wp:effectExtent l="0" t="0" r="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5C2C3F53" w14:textId="77777777" w:rsidR="00E26C1F" w:rsidRDefault="00E26C1F" w:rsidP="006B44D4">
      <w:pPr>
        <w:tabs>
          <w:tab w:val="left" w:pos="426"/>
        </w:tabs>
        <w:ind w:left="284"/>
        <w:jc w:val="both"/>
        <w:rPr>
          <w:b/>
          <w:bCs/>
          <w:iCs/>
        </w:rPr>
      </w:pPr>
    </w:p>
    <w:p w14:paraId="28863469" w14:textId="77777777" w:rsidR="00E26C1F" w:rsidRDefault="00E26C1F" w:rsidP="006B44D4">
      <w:pPr>
        <w:tabs>
          <w:tab w:val="left" w:pos="426"/>
        </w:tabs>
        <w:ind w:left="284"/>
        <w:jc w:val="both"/>
        <w:rPr>
          <w:b/>
          <w:bCs/>
          <w:iCs/>
        </w:rPr>
      </w:pPr>
    </w:p>
    <w:p w14:paraId="3F957124" w14:textId="77777777" w:rsidR="00E26C1F" w:rsidRDefault="00E26C1F" w:rsidP="006B44D4">
      <w:pPr>
        <w:tabs>
          <w:tab w:val="left" w:pos="426"/>
        </w:tabs>
        <w:ind w:left="284"/>
        <w:jc w:val="both"/>
        <w:rPr>
          <w:b/>
          <w:bCs/>
          <w:iCs/>
        </w:rPr>
      </w:pPr>
    </w:p>
    <w:p w14:paraId="6322597A" w14:textId="77777777" w:rsidR="00E26C1F" w:rsidRDefault="00E26C1F" w:rsidP="006B44D4">
      <w:pPr>
        <w:tabs>
          <w:tab w:val="left" w:pos="426"/>
        </w:tabs>
        <w:ind w:left="284"/>
        <w:jc w:val="both"/>
        <w:rPr>
          <w:b/>
          <w:bCs/>
          <w:iCs/>
        </w:rPr>
      </w:pPr>
    </w:p>
    <w:p w14:paraId="37CF90A3" w14:textId="77777777" w:rsidR="00594F8A" w:rsidRDefault="00594F8A" w:rsidP="006B44D4">
      <w:pPr>
        <w:tabs>
          <w:tab w:val="left" w:pos="426"/>
        </w:tabs>
        <w:ind w:left="284"/>
        <w:jc w:val="both"/>
        <w:rPr>
          <w:b/>
          <w:bCs/>
          <w:iCs/>
        </w:rPr>
      </w:pPr>
      <w:r>
        <w:rPr>
          <w:b/>
          <w:bCs/>
          <w:iCs/>
          <w:noProof/>
          <w:lang w:eastAsia="it-IT"/>
        </w:rPr>
        <w:drawing>
          <wp:inline distT="0" distB="0" distL="0" distR="0" wp14:anchorId="6D511E84" wp14:editId="5C0CA46A">
            <wp:extent cx="6096635" cy="3429635"/>
            <wp:effectExtent l="0" t="0" r="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30EC8599" w14:textId="77777777" w:rsidR="00594F8A" w:rsidRDefault="00594F8A" w:rsidP="006B44D4">
      <w:pPr>
        <w:tabs>
          <w:tab w:val="left" w:pos="426"/>
        </w:tabs>
        <w:ind w:left="284"/>
        <w:jc w:val="both"/>
        <w:rPr>
          <w:b/>
          <w:bCs/>
          <w:iCs/>
        </w:rPr>
      </w:pPr>
    </w:p>
    <w:p w14:paraId="7CCE03E3" w14:textId="77777777" w:rsidR="00594F8A" w:rsidRDefault="00594F8A" w:rsidP="006B44D4">
      <w:pPr>
        <w:tabs>
          <w:tab w:val="left" w:pos="426"/>
        </w:tabs>
        <w:ind w:left="284"/>
        <w:jc w:val="both"/>
        <w:rPr>
          <w:b/>
          <w:bCs/>
          <w:iCs/>
        </w:rPr>
      </w:pPr>
    </w:p>
    <w:p w14:paraId="06781C58" w14:textId="77777777" w:rsidR="00594F8A" w:rsidRDefault="00594F8A" w:rsidP="006B44D4">
      <w:pPr>
        <w:tabs>
          <w:tab w:val="left" w:pos="426"/>
        </w:tabs>
        <w:ind w:left="284"/>
        <w:jc w:val="both"/>
        <w:rPr>
          <w:b/>
          <w:bCs/>
          <w:iCs/>
        </w:rPr>
      </w:pPr>
      <w:r>
        <w:rPr>
          <w:b/>
          <w:bCs/>
          <w:iCs/>
          <w:noProof/>
          <w:lang w:eastAsia="it-IT"/>
        </w:rPr>
        <w:drawing>
          <wp:inline distT="0" distB="0" distL="0" distR="0" wp14:anchorId="6C0C5717" wp14:editId="3075EC5E">
            <wp:extent cx="6096635" cy="3429635"/>
            <wp:effectExtent l="0" t="0" r="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48E41FA1" w14:textId="77777777" w:rsidR="00E26C1F" w:rsidRDefault="00E26C1F" w:rsidP="006B44D4">
      <w:pPr>
        <w:tabs>
          <w:tab w:val="left" w:pos="426"/>
        </w:tabs>
        <w:ind w:left="284"/>
        <w:jc w:val="both"/>
        <w:rPr>
          <w:b/>
          <w:bCs/>
          <w:iCs/>
        </w:rPr>
      </w:pPr>
    </w:p>
    <w:p w14:paraId="729E3E26" w14:textId="77777777" w:rsidR="00E26C1F" w:rsidRDefault="00E26C1F" w:rsidP="006B44D4">
      <w:pPr>
        <w:tabs>
          <w:tab w:val="left" w:pos="426"/>
        </w:tabs>
        <w:ind w:left="284"/>
        <w:jc w:val="both"/>
        <w:rPr>
          <w:b/>
          <w:bCs/>
          <w:iCs/>
        </w:rPr>
      </w:pPr>
    </w:p>
    <w:p w14:paraId="3BC32FC4" w14:textId="77777777" w:rsidR="00594F8A" w:rsidRDefault="00594F8A" w:rsidP="006B44D4">
      <w:pPr>
        <w:tabs>
          <w:tab w:val="left" w:pos="426"/>
        </w:tabs>
        <w:ind w:left="284"/>
        <w:jc w:val="both"/>
        <w:rPr>
          <w:b/>
          <w:bCs/>
          <w:iCs/>
        </w:rPr>
      </w:pPr>
    </w:p>
    <w:p w14:paraId="4A0C44B3" w14:textId="77777777" w:rsidR="00594F8A" w:rsidRDefault="00594F8A" w:rsidP="006B44D4">
      <w:pPr>
        <w:tabs>
          <w:tab w:val="left" w:pos="426"/>
        </w:tabs>
        <w:ind w:left="284"/>
        <w:jc w:val="both"/>
        <w:rPr>
          <w:b/>
          <w:bCs/>
          <w:iCs/>
        </w:rPr>
      </w:pPr>
    </w:p>
    <w:p w14:paraId="53B46057" w14:textId="77777777" w:rsidR="00594F8A" w:rsidRDefault="00594F8A" w:rsidP="006B44D4">
      <w:pPr>
        <w:tabs>
          <w:tab w:val="left" w:pos="426"/>
        </w:tabs>
        <w:ind w:left="284"/>
        <w:jc w:val="both"/>
        <w:rPr>
          <w:b/>
          <w:bCs/>
          <w:iCs/>
        </w:rPr>
      </w:pPr>
      <w:r>
        <w:rPr>
          <w:b/>
          <w:bCs/>
          <w:iCs/>
          <w:noProof/>
          <w:lang w:eastAsia="it-IT"/>
        </w:rPr>
        <w:drawing>
          <wp:inline distT="0" distB="0" distL="0" distR="0" wp14:anchorId="36F991EA" wp14:editId="1F5F8797">
            <wp:extent cx="6096635" cy="3429635"/>
            <wp:effectExtent l="0" t="0" r="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49E0D73A" w14:textId="77777777" w:rsidR="00594F8A" w:rsidRDefault="00594F8A" w:rsidP="006B44D4">
      <w:pPr>
        <w:tabs>
          <w:tab w:val="left" w:pos="426"/>
        </w:tabs>
        <w:ind w:left="284"/>
        <w:jc w:val="both"/>
        <w:rPr>
          <w:b/>
          <w:bCs/>
          <w:iCs/>
        </w:rPr>
      </w:pPr>
    </w:p>
    <w:p w14:paraId="51AD9BF1" w14:textId="77777777" w:rsidR="00594F8A" w:rsidRDefault="00594F8A" w:rsidP="006B44D4">
      <w:pPr>
        <w:tabs>
          <w:tab w:val="left" w:pos="426"/>
        </w:tabs>
        <w:ind w:left="284"/>
        <w:jc w:val="both"/>
        <w:rPr>
          <w:b/>
          <w:bCs/>
          <w:iCs/>
        </w:rPr>
      </w:pPr>
    </w:p>
    <w:p w14:paraId="0C445E85" w14:textId="77777777" w:rsidR="00594F8A" w:rsidRDefault="00594F8A" w:rsidP="006B44D4">
      <w:pPr>
        <w:tabs>
          <w:tab w:val="left" w:pos="426"/>
        </w:tabs>
        <w:ind w:left="284"/>
        <w:jc w:val="both"/>
        <w:rPr>
          <w:b/>
          <w:bCs/>
          <w:iCs/>
        </w:rPr>
      </w:pPr>
      <w:r>
        <w:rPr>
          <w:b/>
          <w:bCs/>
          <w:iCs/>
          <w:noProof/>
          <w:lang w:eastAsia="it-IT"/>
        </w:rPr>
        <w:drawing>
          <wp:inline distT="0" distB="0" distL="0" distR="0" wp14:anchorId="2EE16D92" wp14:editId="193538FB">
            <wp:extent cx="6096635" cy="3429635"/>
            <wp:effectExtent l="0" t="0" r="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35EAD25C" w14:textId="77777777" w:rsidR="00E26C1F" w:rsidRDefault="00E26C1F" w:rsidP="006B44D4">
      <w:pPr>
        <w:tabs>
          <w:tab w:val="left" w:pos="426"/>
        </w:tabs>
        <w:ind w:left="284"/>
        <w:jc w:val="both"/>
        <w:rPr>
          <w:b/>
          <w:bCs/>
          <w:iCs/>
        </w:rPr>
      </w:pPr>
    </w:p>
    <w:p w14:paraId="0C94D630" w14:textId="77777777" w:rsidR="00594F8A" w:rsidRDefault="00594F8A" w:rsidP="006B44D4">
      <w:pPr>
        <w:tabs>
          <w:tab w:val="left" w:pos="426"/>
        </w:tabs>
        <w:ind w:left="284"/>
        <w:jc w:val="both"/>
        <w:rPr>
          <w:b/>
          <w:bCs/>
          <w:iCs/>
        </w:rPr>
      </w:pPr>
    </w:p>
    <w:p w14:paraId="44E99CD8" w14:textId="77777777" w:rsidR="00594F8A" w:rsidRDefault="00594F8A" w:rsidP="006B44D4">
      <w:pPr>
        <w:tabs>
          <w:tab w:val="left" w:pos="426"/>
        </w:tabs>
        <w:ind w:left="284"/>
        <w:jc w:val="both"/>
        <w:rPr>
          <w:b/>
          <w:bCs/>
          <w:iCs/>
        </w:rPr>
      </w:pPr>
    </w:p>
    <w:p w14:paraId="5132E728" w14:textId="77777777" w:rsidR="00594F8A" w:rsidRDefault="00594F8A" w:rsidP="006B44D4">
      <w:pPr>
        <w:tabs>
          <w:tab w:val="left" w:pos="426"/>
        </w:tabs>
        <w:ind w:left="284"/>
        <w:jc w:val="both"/>
        <w:rPr>
          <w:b/>
          <w:bCs/>
          <w:iCs/>
        </w:rPr>
      </w:pPr>
      <w:r>
        <w:rPr>
          <w:b/>
          <w:bCs/>
          <w:iCs/>
          <w:noProof/>
          <w:lang w:eastAsia="it-IT"/>
        </w:rPr>
        <w:drawing>
          <wp:inline distT="0" distB="0" distL="0" distR="0" wp14:anchorId="29D7BED7" wp14:editId="54C106C9">
            <wp:extent cx="6096635" cy="3429635"/>
            <wp:effectExtent l="0" t="0" r="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28DAB775" w14:textId="77777777" w:rsidR="00594F8A" w:rsidRDefault="00594F8A" w:rsidP="006B44D4">
      <w:pPr>
        <w:tabs>
          <w:tab w:val="left" w:pos="426"/>
        </w:tabs>
        <w:ind w:left="284"/>
        <w:jc w:val="both"/>
        <w:rPr>
          <w:b/>
          <w:bCs/>
          <w:iCs/>
        </w:rPr>
      </w:pPr>
    </w:p>
    <w:p w14:paraId="69BCD9BF" w14:textId="77777777" w:rsidR="00594F8A" w:rsidRDefault="00594F8A" w:rsidP="006B44D4">
      <w:pPr>
        <w:tabs>
          <w:tab w:val="left" w:pos="426"/>
        </w:tabs>
        <w:ind w:left="284"/>
        <w:jc w:val="both"/>
        <w:rPr>
          <w:b/>
          <w:bCs/>
          <w:iCs/>
        </w:rPr>
      </w:pPr>
    </w:p>
    <w:p w14:paraId="0CFA50DA" w14:textId="77777777" w:rsidR="00594F8A" w:rsidRDefault="00594F8A" w:rsidP="006B44D4">
      <w:pPr>
        <w:tabs>
          <w:tab w:val="left" w:pos="426"/>
        </w:tabs>
        <w:ind w:left="284"/>
        <w:jc w:val="both"/>
        <w:rPr>
          <w:b/>
          <w:bCs/>
          <w:iCs/>
        </w:rPr>
      </w:pPr>
    </w:p>
    <w:p w14:paraId="79FC7436" w14:textId="77777777" w:rsidR="00594F8A" w:rsidRDefault="00594F8A" w:rsidP="006B44D4">
      <w:pPr>
        <w:tabs>
          <w:tab w:val="left" w:pos="426"/>
        </w:tabs>
        <w:ind w:left="284"/>
        <w:jc w:val="both"/>
        <w:rPr>
          <w:b/>
          <w:bCs/>
          <w:iCs/>
        </w:rPr>
      </w:pPr>
      <w:r>
        <w:rPr>
          <w:b/>
          <w:bCs/>
          <w:iCs/>
          <w:noProof/>
          <w:lang w:eastAsia="it-IT"/>
        </w:rPr>
        <w:drawing>
          <wp:inline distT="0" distB="0" distL="0" distR="0" wp14:anchorId="0C2E2E34" wp14:editId="62AF4AEB">
            <wp:extent cx="6096635" cy="3429635"/>
            <wp:effectExtent l="0" t="0" r="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65034496" w14:textId="77777777" w:rsidR="00594F8A" w:rsidRDefault="00594F8A" w:rsidP="006B44D4">
      <w:pPr>
        <w:tabs>
          <w:tab w:val="left" w:pos="426"/>
        </w:tabs>
        <w:ind w:left="284"/>
        <w:jc w:val="both"/>
        <w:rPr>
          <w:b/>
          <w:bCs/>
          <w:iCs/>
        </w:rPr>
      </w:pPr>
    </w:p>
    <w:p w14:paraId="496B09D4" w14:textId="77777777" w:rsidR="00594F8A" w:rsidRDefault="00594F8A" w:rsidP="006B44D4">
      <w:pPr>
        <w:tabs>
          <w:tab w:val="left" w:pos="426"/>
        </w:tabs>
        <w:ind w:left="284"/>
        <w:jc w:val="both"/>
        <w:rPr>
          <w:b/>
          <w:bCs/>
          <w:iCs/>
        </w:rPr>
      </w:pPr>
    </w:p>
    <w:p w14:paraId="2A64F3F7" w14:textId="77777777" w:rsidR="00594F8A" w:rsidRDefault="00594F8A" w:rsidP="006B44D4">
      <w:pPr>
        <w:tabs>
          <w:tab w:val="left" w:pos="426"/>
        </w:tabs>
        <w:ind w:left="284"/>
        <w:jc w:val="both"/>
        <w:rPr>
          <w:b/>
          <w:bCs/>
          <w:iCs/>
        </w:rPr>
      </w:pPr>
      <w:r>
        <w:rPr>
          <w:b/>
          <w:bCs/>
          <w:iCs/>
          <w:noProof/>
          <w:lang w:eastAsia="it-IT"/>
        </w:rPr>
        <w:drawing>
          <wp:inline distT="0" distB="0" distL="0" distR="0" wp14:anchorId="79DA04E4" wp14:editId="3BFA91C5">
            <wp:extent cx="6096635" cy="3429635"/>
            <wp:effectExtent l="0" t="0" r="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7DF01E6C" w14:textId="77777777" w:rsidR="00594F8A" w:rsidRDefault="00594F8A" w:rsidP="006B44D4">
      <w:pPr>
        <w:tabs>
          <w:tab w:val="left" w:pos="426"/>
        </w:tabs>
        <w:ind w:left="284"/>
        <w:jc w:val="both"/>
        <w:rPr>
          <w:b/>
          <w:bCs/>
          <w:iCs/>
        </w:rPr>
      </w:pPr>
      <w:r>
        <w:rPr>
          <w:b/>
          <w:bCs/>
          <w:iCs/>
          <w:noProof/>
          <w:lang w:eastAsia="it-IT"/>
        </w:rPr>
        <w:lastRenderedPageBreak/>
        <w:drawing>
          <wp:inline distT="0" distB="0" distL="0" distR="0" wp14:anchorId="16B6FE9F" wp14:editId="0552DB41">
            <wp:extent cx="6096635" cy="3429635"/>
            <wp:effectExtent l="0" t="0" r="0"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7FCC1150" w14:textId="77777777" w:rsidR="00594F8A" w:rsidRDefault="00594F8A" w:rsidP="006B44D4">
      <w:pPr>
        <w:tabs>
          <w:tab w:val="left" w:pos="426"/>
        </w:tabs>
        <w:ind w:left="284"/>
        <w:jc w:val="both"/>
        <w:rPr>
          <w:b/>
          <w:bCs/>
          <w:iCs/>
        </w:rPr>
      </w:pPr>
    </w:p>
    <w:p w14:paraId="565451E6" w14:textId="77777777" w:rsidR="00594F8A" w:rsidRDefault="00594F8A" w:rsidP="006B44D4">
      <w:pPr>
        <w:tabs>
          <w:tab w:val="left" w:pos="426"/>
        </w:tabs>
        <w:ind w:left="284"/>
        <w:jc w:val="both"/>
        <w:rPr>
          <w:b/>
          <w:bCs/>
          <w:iCs/>
        </w:rPr>
      </w:pPr>
    </w:p>
    <w:p w14:paraId="7BD6CB81" w14:textId="77777777" w:rsidR="006B44D4" w:rsidRDefault="00F4590C" w:rsidP="0080255A">
      <w:pPr>
        <w:pStyle w:val="Paragrafoelenco"/>
        <w:numPr>
          <w:ilvl w:val="0"/>
          <w:numId w:val="56"/>
        </w:numPr>
        <w:tabs>
          <w:tab w:val="left" w:pos="426"/>
        </w:tabs>
        <w:autoSpaceDE w:val="0"/>
        <w:autoSpaceDN w:val="0"/>
        <w:jc w:val="both"/>
        <w:rPr>
          <w:b/>
          <w:bCs/>
          <w:iCs/>
        </w:rPr>
      </w:pPr>
      <w:r>
        <w:rPr>
          <w:b/>
          <w:bCs/>
          <w:iCs/>
        </w:rPr>
        <w:t>sc</w:t>
      </w:r>
      <w:r w:rsidR="006B44D4" w:rsidRPr="0080255A">
        <w:rPr>
          <w:b/>
          <w:bCs/>
          <w:iCs/>
        </w:rPr>
        <w:t xml:space="preserve">hema di decreto concernente la situazione patrimoniale semplificata, concernente l’adeguamento del DM 10 novembre 2020 all’aggiornamento dello stato patrimoniale di cui all’allegato 10 al D.lgs. 118/2011, disposta dal DM 1 settembre 2021 </w:t>
      </w:r>
    </w:p>
    <w:p w14:paraId="047DFE1F" w14:textId="77777777" w:rsidR="0014632D" w:rsidRDefault="00E26C1F" w:rsidP="00C358C8">
      <w:pPr>
        <w:tabs>
          <w:tab w:val="left" w:pos="426"/>
        </w:tabs>
        <w:autoSpaceDE w:val="0"/>
        <w:autoSpaceDN w:val="0"/>
        <w:spacing w:before="120"/>
        <w:jc w:val="both"/>
        <w:rPr>
          <w:rFonts w:ascii="Times New Roman" w:hAnsi="Times New Roman" w:cs="Times New Roman"/>
          <w:bCs/>
          <w:iCs/>
          <w:sz w:val="24"/>
          <w:szCs w:val="24"/>
        </w:rPr>
      </w:pPr>
      <w:r w:rsidRPr="00E26C1F">
        <w:rPr>
          <w:rFonts w:ascii="Times New Roman" w:hAnsi="Times New Roman" w:cs="Times New Roman"/>
          <w:bCs/>
          <w:iCs/>
          <w:sz w:val="24"/>
          <w:szCs w:val="24"/>
        </w:rPr>
        <w:t xml:space="preserve">Si </w:t>
      </w:r>
      <w:r>
        <w:rPr>
          <w:rFonts w:ascii="Times New Roman" w:hAnsi="Times New Roman" w:cs="Times New Roman"/>
          <w:bCs/>
          <w:iCs/>
          <w:sz w:val="24"/>
          <w:szCs w:val="24"/>
        </w:rPr>
        <w:t xml:space="preserve">ricorda ai componenti della Commissione che lo schema di decreto in esame è stato </w:t>
      </w:r>
      <w:r w:rsidR="00BB0578">
        <w:rPr>
          <w:rFonts w:ascii="Times New Roman" w:hAnsi="Times New Roman" w:cs="Times New Roman"/>
          <w:bCs/>
          <w:iCs/>
          <w:sz w:val="24"/>
          <w:szCs w:val="24"/>
        </w:rPr>
        <w:t xml:space="preserve">predisposto </w:t>
      </w:r>
      <w:r>
        <w:rPr>
          <w:rFonts w:ascii="Times New Roman" w:hAnsi="Times New Roman" w:cs="Times New Roman"/>
          <w:bCs/>
          <w:iCs/>
          <w:sz w:val="24"/>
          <w:szCs w:val="24"/>
        </w:rPr>
        <w:t xml:space="preserve">dal gruppo di lavoro della contabilità economico patrimoniale </w:t>
      </w:r>
      <w:r w:rsidR="00BB0578">
        <w:rPr>
          <w:rFonts w:ascii="Times New Roman" w:hAnsi="Times New Roman" w:cs="Times New Roman"/>
          <w:bCs/>
          <w:iCs/>
          <w:sz w:val="24"/>
          <w:szCs w:val="24"/>
        </w:rPr>
        <w:t xml:space="preserve">e approvato </w:t>
      </w:r>
      <w:r>
        <w:rPr>
          <w:rFonts w:ascii="Times New Roman" w:hAnsi="Times New Roman" w:cs="Times New Roman"/>
          <w:bCs/>
          <w:iCs/>
          <w:sz w:val="24"/>
          <w:szCs w:val="24"/>
        </w:rPr>
        <w:t>dal gruppo di lavoro dei comuni di piccole dimensioni</w:t>
      </w:r>
      <w:r w:rsidR="0014632D">
        <w:rPr>
          <w:rFonts w:ascii="Times New Roman" w:hAnsi="Times New Roman" w:cs="Times New Roman"/>
          <w:bCs/>
          <w:iCs/>
          <w:sz w:val="24"/>
          <w:szCs w:val="24"/>
        </w:rPr>
        <w:t>.</w:t>
      </w:r>
    </w:p>
    <w:p w14:paraId="708A8F00" w14:textId="77777777" w:rsidR="00F4590C" w:rsidRDefault="0014632D" w:rsidP="0080255A">
      <w:pPr>
        <w:tabs>
          <w:tab w:val="left" w:pos="426"/>
        </w:tabs>
        <w:autoSpaceDE w:val="0"/>
        <w:autoSpaceDN w:val="0"/>
        <w:jc w:val="both"/>
        <w:rPr>
          <w:rFonts w:ascii="Times New Roman" w:hAnsi="Times New Roman" w:cs="Times New Roman"/>
          <w:bCs/>
          <w:iCs/>
          <w:sz w:val="24"/>
          <w:szCs w:val="24"/>
        </w:rPr>
      </w:pPr>
      <w:r>
        <w:rPr>
          <w:rFonts w:ascii="Times New Roman" w:hAnsi="Times New Roman" w:cs="Times New Roman"/>
          <w:bCs/>
          <w:iCs/>
          <w:sz w:val="24"/>
          <w:szCs w:val="24"/>
        </w:rPr>
        <w:t>Vengono presentate le principali novità previste dallo schema di DM in esame anticipato a tutti i componenti della Commissione in occasione della convocazione.</w:t>
      </w:r>
    </w:p>
    <w:p w14:paraId="0E9CE57E" w14:textId="77777777" w:rsidR="00E26C1F" w:rsidRDefault="00E26C1F" w:rsidP="0080255A">
      <w:pPr>
        <w:tabs>
          <w:tab w:val="left" w:pos="426"/>
        </w:tabs>
        <w:autoSpaceDE w:val="0"/>
        <w:autoSpaceDN w:val="0"/>
        <w:jc w:val="both"/>
        <w:rPr>
          <w:rFonts w:ascii="Times New Roman" w:hAnsi="Times New Roman" w:cs="Times New Roman"/>
          <w:bCs/>
          <w:iCs/>
          <w:sz w:val="24"/>
          <w:szCs w:val="24"/>
        </w:rPr>
      </w:pPr>
      <w:r>
        <w:rPr>
          <w:rFonts w:ascii="Times New Roman" w:hAnsi="Times New Roman" w:cs="Times New Roman"/>
          <w:bCs/>
          <w:iCs/>
          <w:sz w:val="24"/>
          <w:szCs w:val="24"/>
        </w:rPr>
        <w:t xml:space="preserve">Il decreto </w:t>
      </w:r>
      <w:r w:rsidR="0014632D">
        <w:rPr>
          <w:rFonts w:ascii="Times New Roman" w:hAnsi="Times New Roman" w:cs="Times New Roman"/>
          <w:bCs/>
          <w:iCs/>
          <w:sz w:val="24"/>
          <w:szCs w:val="24"/>
        </w:rPr>
        <w:t xml:space="preserve">principalmente </w:t>
      </w:r>
      <w:r>
        <w:rPr>
          <w:rFonts w:ascii="Times New Roman" w:hAnsi="Times New Roman" w:cs="Times New Roman"/>
          <w:bCs/>
          <w:iCs/>
          <w:sz w:val="24"/>
          <w:szCs w:val="24"/>
        </w:rPr>
        <w:t xml:space="preserve">recepisce gli adempimenti previsti dai recenti aggiornamenti del principio contabile </w:t>
      </w:r>
      <w:r w:rsidR="00BB0578">
        <w:rPr>
          <w:rFonts w:ascii="Times New Roman" w:hAnsi="Times New Roman" w:cs="Times New Roman"/>
          <w:bCs/>
          <w:iCs/>
          <w:sz w:val="24"/>
          <w:szCs w:val="24"/>
        </w:rPr>
        <w:t xml:space="preserve">applicato </w:t>
      </w:r>
      <w:r>
        <w:rPr>
          <w:rFonts w:ascii="Times New Roman" w:hAnsi="Times New Roman" w:cs="Times New Roman"/>
          <w:bCs/>
          <w:iCs/>
          <w:sz w:val="24"/>
          <w:szCs w:val="24"/>
        </w:rPr>
        <w:t xml:space="preserve">della contabilità economico patrimoniale </w:t>
      </w:r>
      <w:r w:rsidR="00BB0578">
        <w:rPr>
          <w:rFonts w:ascii="Times New Roman" w:hAnsi="Times New Roman" w:cs="Times New Roman"/>
          <w:bCs/>
          <w:iCs/>
          <w:sz w:val="24"/>
          <w:szCs w:val="24"/>
        </w:rPr>
        <w:t>e del principio contabile applicato concernente la contabilità finanziaria.</w:t>
      </w:r>
    </w:p>
    <w:p w14:paraId="341CDB3B" w14:textId="02C55B4F" w:rsidR="00BB0578" w:rsidRDefault="00BB0578" w:rsidP="0080255A">
      <w:pPr>
        <w:tabs>
          <w:tab w:val="left" w:pos="426"/>
        </w:tabs>
        <w:autoSpaceDE w:val="0"/>
        <w:autoSpaceDN w:val="0"/>
        <w:jc w:val="both"/>
        <w:rPr>
          <w:rFonts w:ascii="Times New Roman" w:hAnsi="Times New Roman" w:cs="Times New Roman"/>
          <w:bCs/>
          <w:iCs/>
          <w:sz w:val="24"/>
          <w:szCs w:val="24"/>
        </w:rPr>
      </w:pPr>
      <w:r>
        <w:rPr>
          <w:rFonts w:ascii="Times New Roman" w:hAnsi="Times New Roman" w:cs="Times New Roman"/>
          <w:bCs/>
          <w:iCs/>
          <w:sz w:val="24"/>
          <w:szCs w:val="24"/>
        </w:rPr>
        <w:t>Ciò premesso la maggior parte delle modifiche riguardano il paragrafo n. 5</w:t>
      </w:r>
      <w:r w:rsidR="00335A1A">
        <w:rPr>
          <w:rFonts w:ascii="Times New Roman" w:hAnsi="Times New Roman" w:cs="Times New Roman"/>
          <w:bCs/>
          <w:iCs/>
          <w:sz w:val="24"/>
          <w:szCs w:val="24"/>
        </w:rPr>
        <w:t xml:space="preserve"> del DM attualmente in vigore</w:t>
      </w:r>
      <w:r>
        <w:rPr>
          <w:rFonts w:ascii="Times New Roman" w:hAnsi="Times New Roman" w:cs="Times New Roman"/>
          <w:bCs/>
          <w:iCs/>
          <w:sz w:val="24"/>
          <w:szCs w:val="24"/>
        </w:rPr>
        <w:t>.</w:t>
      </w:r>
    </w:p>
    <w:p w14:paraId="521332B6" w14:textId="77777777" w:rsidR="0014632D" w:rsidRDefault="0014632D" w:rsidP="0014632D">
      <w:pPr>
        <w:tabs>
          <w:tab w:val="left" w:pos="426"/>
        </w:tabs>
        <w:autoSpaceDE w:val="0"/>
        <w:autoSpaceDN w:val="0"/>
        <w:jc w:val="both"/>
        <w:rPr>
          <w:rFonts w:ascii="Times New Roman" w:hAnsi="Times New Roman" w:cs="Times New Roman"/>
          <w:bCs/>
          <w:iCs/>
          <w:sz w:val="24"/>
          <w:szCs w:val="24"/>
        </w:rPr>
      </w:pPr>
      <w:r>
        <w:rPr>
          <w:rFonts w:ascii="Times New Roman" w:hAnsi="Times New Roman" w:cs="Times New Roman"/>
          <w:bCs/>
          <w:iCs/>
          <w:sz w:val="24"/>
          <w:szCs w:val="24"/>
        </w:rPr>
        <w:t>Si precisa inoltre che il DM in esame entrerà in vigore con il rendiconto 2021 e pertanto l’esercizio di riferimento sarà il 2021.</w:t>
      </w:r>
    </w:p>
    <w:p w14:paraId="458D4682" w14:textId="77777777" w:rsidR="0014632D" w:rsidRDefault="0014632D" w:rsidP="0080255A">
      <w:pPr>
        <w:tabs>
          <w:tab w:val="left" w:pos="426"/>
        </w:tabs>
        <w:autoSpaceDE w:val="0"/>
        <w:autoSpaceDN w:val="0"/>
        <w:jc w:val="both"/>
        <w:rPr>
          <w:rFonts w:ascii="Times New Roman" w:hAnsi="Times New Roman" w:cs="Times New Roman"/>
          <w:bCs/>
          <w:iCs/>
          <w:sz w:val="24"/>
          <w:szCs w:val="24"/>
        </w:rPr>
      </w:pPr>
    </w:p>
    <w:p w14:paraId="57D6D3A0" w14:textId="77777777" w:rsidR="00BB0578" w:rsidRDefault="0014632D" w:rsidP="0080255A">
      <w:pPr>
        <w:tabs>
          <w:tab w:val="left" w:pos="426"/>
        </w:tabs>
        <w:autoSpaceDE w:val="0"/>
        <w:autoSpaceDN w:val="0"/>
        <w:jc w:val="both"/>
        <w:rPr>
          <w:rFonts w:ascii="Times New Roman" w:hAnsi="Times New Roman" w:cs="Times New Roman"/>
          <w:bCs/>
          <w:iCs/>
          <w:sz w:val="24"/>
          <w:szCs w:val="24"/>
        </w:rPr>
      </w:pPr>
      <w:r>
        <w:rPr>
          <w:rFonts w:ascii="Times New Roman" w:hAnsi="Times New Roman" w:cs="Times New Roman"/>
          <w:bCs/>
          <w:iCs/>
          <w:sz w:val="24"/>
          <w:szCs w:val="24"/>
        </w:rPr>
        <w:t>Concluso l’esame l</w:t>
      </w:r>
      <w:r w:rsidR="00BB0578">
        <w:rPr>
          <w:rFonts w:ascii="Times New Roman" w:hAnsi="Times New Roman" w:cs="Times New Roman"/>
          <w:bCs/>
          <w:iCs/>
          <w:sz w:val="24"/>
          <w:szCs w:val="24"/>
        </w:rPr>
        <w:t>a Commissione approva lo schema di decreto in esame senza ulteriori correzioni pertanto si darà immediatamente avvio all’acquisizione delle firme e successiva</w:t>
      </w:r>
      <w:r w:rsidR="00265A6F">
        <w:rPr>
          <w:rFonts w:ascii="Times New Roman" w:hAnsi="Times New Roman" w:cs="Times New Roman"/>
          <w:bCs/>
          <w:iCs/>
          <w:sz w:val="24"/>
          <w:szCs w:val="24"/>
        </w:rPr>
        <w:t>mente alla</w:t>
      </w:r>
      <w:r w:rsidR="00BB0578">
        <w:rPr>
          <w:rFonts w:ascii="Times New Roman" w:hAnsi="Times New Roman" w:cs="Times New Roman"/>
          <w:bCs/>
          <w:iCs/>
          <w:sz w:val="24"/>
          <w:szCs w:val="24"/>
        </w:rPr>
        <w:t xml:space="preserve"> pubblicazione nella Gazzetta Ufficiale.</w:t>
      </w:r>
    </w:p>
    <w:p w14:paraId="6CEFAC0E" w14:textId="77777777" w:rsidR="00BB0578" w:rsidRDefault="00BB0578" w:rsidP="0080255A">
      <w:pPr>
        <w:tabs>
          <w:tab w:val="left" w:pos="426"/>
        </w:tabs>
        <w:autoSpaceDE w:val="0"/>
        <w:autoSpaceDN w:val="0"/>
        <w:jc w:val="both"/>
        <w:rPr>
          <w:rFonts w:ascii="Times New Roman" w:hAnsi="Times New Roman" w:cs="Times New Roman"/>
          <w:bCs/>
          <w:iCs/>
          <w:sz w:val="24"/>
          <w:szCs w:val="24"/>
        </w:rPr>
      </w:pPr>
    </w:p>
    <w:p w14:paraId="41A88FBE" w14:textId="77777777" w:rsidR="006B44D4" w:rsidRDefault="006B44D4" w:rsidP="0080255A">
      <w:pPr>
        <w:numPr>
          <w:ilvl w:val="0"/>
          <w:numId w:val="56"/>
        </w:numPr>
        <w:tabs>
          <w:tab w:val="left" w:pos="426"/>
        </w:tabs>
        <w:autoSpaceDE w:val="0"/>
        <w:autoSpaceDN w:val="0"/>
        <w:spacing w:after="0" w:line="240" w:lineRule="auto"/>
        <w:ind w:left="284"/>
        <w:jc w:val="both"/>
        <w:rPr>
          <w:rFonts w:ascii="Times New Roman" w:hAnsi="Times New Roman" w:cs="Times New Roman"/>
          <w:b/>
          <w:bCs/>
          <w:iCs/>
          <w:sz w:val="24"/>
          <w:szCs w:val="24"/>
        </w:rPr>
      </w:pPr>
      <w:r w:rsidRPr="006B44D4">
        <w:rPr>
          <w:rFonts w:ascii="Times New Roman" w:hAnsi="Times New Roman" w:cs="Times New Roman"/>
          <w:b/>
          <w:bCs/>
          <w:iCs/>
          <w:sz w:val="24"/>
          <w:szCs w:val="24"/>
        </w:rPr>
        <w:t>Proposta di integrazione del piano dei conti, degli schemi di bilancio e di rendiconto e del principio applicato 4/3 riguardante il Fondo di garanzia dei debiti commerciali</w:t>
      </w:r>
    </w:p>
    <w:p w14:paraId="4D47A9F0" w14:textId="77777777" w:rsidR="00BB0578" w:rsidRDefault="00BB0578" w:rsidP="00C358C8">
      <w:pPr>
        <w:tabs>
          <w:tab w:val="left" w:pos="426"/>
        </w:tabs>
        <w:autoSpaceDE w:val="0"/>
        <w:autoSpaceDN w:val="0"/>
        <w:spacing w:before="120" w:after="0"/>
        <w:jc w:val="both"/>
        <w:rPr>
          <w:rFonts w:ascii="Times New Roman" w:hAnsi="Times New Roman" w:cs="Times New Roman"/>
          <w:bCs/>
          <w:iCs/>
          <w:sz w:val="24"/>
          <w:szCs w:val="24"/>
        </w:rPr>
      </w:pPr>
      <w:r>
        <w:rPr>
          <w:rFonts w:ascii="Times New Roman" w:hAnsi="Times New Roman" w:cs="Times New Roman"/>
          <w:bCs/>
          <w:iCs/>
          <w:sz w:val="24"/>
          <w:szCs w:val="24"/>
        </w:rPr>
        <w:t xml:space="preserve">L’aggiornamento del piano integrato dei conti e degli schemi di bilancio, di cui al punto in esame, </w:t>
      </w:r>
      <w:r w:rsidR="00265A6F">
        <w:rPr>
          <w:rFonts w:ascii="Times New Roman" w:hAnsi="Times New Roman" w:cs="Times New Roman"/>
          <w:bCs/>
          <w:iCs/>
          <w:sz w:val="24"/>
          <w:szCs w:val="24"/>
        </w:rPr>
        <w:t>si è reso necessario</w:t>
      </w:r>
      <w:r>
        <w:rPr>
          <w:rFonts w:ascii="Times New Roman" w:hAnsi="Times New Roman" w:cs="Times New Roman"/>
          <w:bCs/>
          <w:iCs/>
          <w:sz w:val="24"/>
          <w:szCs w:val="24"/>
        </w:rPr>
        <w:t xml:space="preserve"> a seguito dell’entrata in vigore</w:t>
      </w:r>
      <w:r w:rsidR="00265A6F">
        <w:rPr>
          <w:rFonts w:ascii="Times New Roman" w:hAnsi="Times New Roman" w:cs="Times New Roman"/>
          <w:bCs/>
          <w:iCs/>
          <w:sz w:val="24"/>
          <w:szCs w:val="24"/>
        </w:rPr>
        <w:t>, nel 2021, della</w:t>
      </w:r>
      <w:r>
        <w:rPr>
          <w:rFonts w:ascii="Times New Roman" w:hAnsi="Times New Roman" w:cs="Times New Roman"/>
          <w:bCs/>
          <w:iCs/>
          <w:sz w:val="24"/>
          <w:szCs w:val="24"/>
        </w:rPr>
        <w:t xml:space="preserve"> disposizio</w:t>
      </w:r>
      <w:r w:rsidR="00265A6F">
        <w:rPr>
          <w:rFonts w:ascii="Times New Roman" w:hAnsi="Times New Roman" w:cs="Times New Roman"/>
          <w:bCs/>
          <w:iCs/>
          <w:sz w:val="24"/>
          <w:szCs w:val="24"/>
        </w:rPr>
        <w:t>ne di cui alla legge di bilanci</w:t>
      </w:r>
      <w:r>
        <w:rPr>
          <w:rFonts w:ascii="Times New Roman" w:hAnsi="Times New Roman" w:cs="Times New Roman"/>
          <w:bCs/>
          <w:iCs/>
          <w:sz w:val="24"/>
          <w:szCs w:val="24"/>
        </w:rPr>
        <w:t>o per il 2019</w:t>
      </w:r>
      <w:r w:rsidR="00265A6F">
        <w:rPr>
          <w:rFonts w:ascii="Times New Roman" w:hAnsi="Times New Roman" w:cs="Times New Roman"/>
          <w:bCs/>
          <w:iCs/>
          <w:sz w:val="24"/>
          <w:szCs w:val="24"/>
        </w:rPr>
        <w:t>,</w:t>
      </w:r>
      <w:r>
        <w:rPr>
          <w:rFonts w:ascii="Times New Roman" w:hAnsi="Times New Roman" w:cs="Times New Roman"/>
          <w:bCs/>
          <w:iCs/>
          <w:sz w:val="24"/>
          <w:szCs w:val="24"/>
        </w:rPr>
        <w:t xml:space="preserve"> inizialmente rinviat</w:t>
      </w:r>
      <w:r w:rsidR="00265A6F">
        <w:rPr>
          <w:rFonts w:ascii="Times New Roman" w:hAnsi="Times New Roman" w:cs="Times New Roman"/>
          <w:bCs/>
          <w:iCs/>
          <w:sz w:val="24"/>
          <w:szCs w:val="24"/>
        </w:rPr>
        <w:t>a, riguardante</w:t>
      </w:r>
      <w:r>
        <w:rPr>
          <w:rFonts w:ascii="Times New Roman" w:hAnsi="Times New Roman" w:cs="Times New Roman"/>
          <w:bCs/>
          <w:iCs/>
          <w:sz w:val="24"/>
          <w:szCs w:val="24"/>
        </w:rPr>
        <w:t xml:space="preserve"> l’obbligo</w:t>
      </w:r>
      <w:r w:rsidR="0014632D">
        <w:rPr>
          <w:rFonts w:ascii="Times New Roman" w:hAnsi="Times New Roman" w:cs="Times New Roman"/>
          <w:bCs/>
          <w:iCs/>
          <w:sz w:val="24"/>
          <w:szCs w:val="24"/>
        </w:rPr>
        <w:t xml:space="preserve"> di accantonamento al Fondo di G</w:t>
      </w:r>
      <w:r>
        <w:rPr>
          <w:rFonts w:ascii="Times New Roman" w:hAnsi="Times New Roman" w:cs="Times New Roman"/>
          <w:bCs/>
          <w:iCs/>
          <w:sz w:val="24"/>
          <w:szCs w:val="24"/>
        </w:rPr>
        <w:t>aranzia dei debiti commerciali.</w:t>
      </w:r>
    </w:p>
    <w:p w14:paraId="514F30EE" w14:textId="176E2562" w:rsidR="00265A6F" w:rsidRDefault="00BB0578" w:rsidP="00D26729">
      <w:pPr>
        <w:tabs>
          <w:tab w:val="left" w:pos="426"/>
        </w:tabs>
        <w:autoSpaceDE w:val="0"/>
        <w:autoSpaceDN w:val="0"/>
        <w:spacing w:after="0"/>
        <w:jc w:val="both"/>
        <w:rPr>
          <w:rFonts w:ascii="Times New Roman" w:hAnsi="Times New Roman" w:cs="Times New Roman"/>
          <w:bCs/>
          <w:iCs/>
          <w:sz w:val="24"/>
          <w:szCs w:val="24"/>
        </w:rPr>
      </w:pPr>
      <w:r>
        <w:rPr>
          <w:rFonts w:ascii="Times New Roman" w:hAnsi="Times New Roman" w:cs="Times New Roman"/>
          <w:bCs/>
          <w:iCs/>
          <w:sz w:val="24"/>
          <w:szCs w:val="24"/>
        </w:rPr>
        <w:t>Pur nella consapevolezza che gli enti, nel rispetto della disciplina in vigore dal 2021, hanno già effettuato il previsto accantonamento</w:t>
      </w:r>
      <w:r w:rsidR="00C358C8">
        <w:rPr>
          <w:rFonts w:ascii="Times New Roman" w:hAnsi="Times New Roman" w:cs="Times New Roman"/>
          <w:bCs/>
          <w:iCs/>
          <w:sz w:val="24"/>
          <w:szCs w:val="24"/>
        </w:rPr>
        <w:t>,</w:t>
      </w:r>
      <w:r>
        <w:rPr>
          <w:rFonts w:ascii="Times New Roman" w:hAnsi="Times New Roman" w:cs="Times New Roman"/>
          <w:bCs/>
          <w:iCs/>
          <w:sz w:val="24"/>
          <w:szCs w:val="24"/>
        </w:rPr>
        <w:t xml:space="preserve"> l’</w:t>
      </w:r>
      <w:r w:rsidR="00265A6F">
        <w:rPr>
          <w:rFonts w:ascii="Times New Roman" w:hAnsi="Times New Roman" w:cs="Times New Roman"/>
          <w:bCs/>
          <w:iCs/>
          <w:sz w:val="24"/>
          <w:szCs w:val="24"/>
        </w:rPr>
        <w:t>aggiornamento consente di darne</w:t>
      </w:r>
      <w:r w:rsidR="00140F78">
        <w:rPr>
          <w:rFonts w:ascii="Times New Roman" w:hAnsi="Times New Roman" w:cs="Times New Roman"/>
          <w:bCs/>
          <w:iCs/>
          <w:sz w:val="24"/>
          <w:szCs w:val="24"/>
        </w:rPr>
        <w:t xml:space="preserve"> evidenza</w:t>
      </w:r>
      <w:r w:rsidR="00265A6F">
        <w:rPr>
          <w:rFonts w:ascii="Times New Roman" w:hAnsi="Times New Roman" w:cs="Times New Roman"/>
          <w:bCs/>
          <w:iCs/>
          <w:sz w:val="24"/>
          <w:szCs w:val="24"/>
        </w:rPr>
        <w:t>.</w:t>
      </w:r>
      <w:r w:rsidR="00140F78">
        <w:rPr>
          <w:rFonts w:ascii="Times New Roman" w:hAnsi="Times New Roman" w:cs="Times New Roman"/>
          <w:bCs/>
          <w:iCs/>
          <w:sz w:val="24"/>
          <w:szCs w:val="24"/>
        </w:rPr>
        <w:t xml:space="preserve"> </w:t>
      </w:r>
    </w:p>
    <w:p w14:paraId="66150502" w14:textId="77777777" w:rsidR="00B872C3" w:rsidRDefault="00B872C3" w:rsidP="00D26729">
      <w:pPr>
        <w:tabs>
          <w:tab w:val="left" w:pos="426"/>
        </w:tabs>
        <w:autoSpaceDE w:val="0"/>
        <w:autoSpaceDN w:val="0"/>
        <w:spacing w:after="0"/>
        <w:jc w:val="both"/>
        <w:rPr>
          <w:rFonts w:ascii="Times New Roman" w:hAnsi="Times New Roman" w:cs="Times New Roman"/>
          <w:bCs/>
          <w:iCs/>
          <w:sz w:val="24"/>
          <w:szCs w:val="24"/>
        </w:rPr>
      </w:pPr>
      <w:r>
        <w:rPr>
          <w:rFonts w:ascii="Times New Roman" w:hAnsi="Times New Roman" w:cs="Times New Roman"/>
          <w:bCs/>
          <w:iCs/>
          <w:sz w:val="24"/>
          <w:szCs w:val="24"/>
        </w:rPr>
        <w:t>A tal fine è previsto l’aggiornamento dell’allegato a/1 sia nello schema di rendiconto della gestione sia nello schema di bilancio di previsione.</w:t>
      </w:r>
    </w:p>
    <w:p w14:paraId="4F6E02CE" w14:textId="77777777" w:rsidR="00D26729" w:rsidRDefault="00D26729" w:rsidP="00D26729">
      <w:pPr>
        <w:tabs>
          <w:tab w:val="left" w:pos="426"/>
        </w:tabs>
        <w:autoSpaceDE w:val="0"/>
        <w:autoSpaceDN w:val="0"/>
        <w:spacing w:after="0"/>
        <w:jc w:val="both"/>
        <w:rPr>
          <w:rFonts w:ascii="Times New Roman" w:hAnsi="Times New Roman" w:cs="Times New Roman"/>
          <w:bCs/>
          <w:iCs/>
          <w:sz w:val="24"/>
          <w:szCs w:val="24"/>
        </w:rPr>
      </w:pPr>
    </w:p>
    <w:p w14:paraId="4A6E73F3" w14:textId="77777777" w:rsidR="00D26729" w:rsidRDefault="00ED459E" w:rsidP="00D26729">
      <w:pPr>
        <w:autoSpaceDE w:val="0"/>
        <w:autoSpaceDN w:val="0"/>
        <w:adjustRightInd w:val="0"/>
        <w:ind w:firstLine="709"/>
        <w:jc w:val="both"/>
        <w:rPr>
          <w:rFonts w:ascii="Times New Roman" w:hAnsi="Times New Roman"/>
          <w:sz w:val="24"/>
          <w:szCs w:val="20"/>
          <w:lang w:eastAsia="it-IT" w:bidi="he-IL"/>
        </w:rPr>
      </w:pPr>
      <w:r>
        <w:rPr>
          <w:rFonts w:ascii="Times New Roman" w:hAnsi="Times New Roman"/>
          <w:sz w:val="24"/>
          <w:szCs w:val="20"/>
          <w:lang w:eastAsia="it-IT" w:bidi="he-IL"/>
        </w:rPr>
        <w:t xml:space="preserve">Si precisa inoltre che </w:t>
      </w:r>
      <w:r w:rsidR="00D26729">
        <w:rPr>
          <w:rFonts w:ascii="Times New Roman" w:hAnsi="Times New Roman"/>
          <w:sz w:val="24"/>
          <w:szCs w:val="20"/>
          <w:lang w:eastAsia="it-IT" w:bidi="he-IL"/>
        </w:rPr>
        <w:t xml:space="preserve"> a seguito dell’inserimento del</w:t>
      </w:r>
      <w:r w:rsidR="00D26729" w:rsidRPr="00B90E04">
        <w:rPr>
          <w:rFonts w:ascii="Times New Roman" w:hAnsi="Times New Roman"/>
          <w:sz w:val="24"/>
          <w:szCs w:val="20"/>
          <w:lang w:eastAsia="it-IT" w:bidi="he-IL"/>
        </w:rPr>
        <w:t xml:space="preserve"> rispetto dei tempi di pagamento </w:t>
      </w:r>
      <w:r w:rsidR="00D26729">
        <w:rPr>
          <w:rFonts w:ascii="Times New Roman" w:hAnsi="Times New Roman"/>
          <w:sz w:val="24"/>
          <w:szCs w:val="20"/>
          <w:lang w:eastAsia="it-IT" w:bidi="he-IL"/>
        </w:rPr>
        <w:t xml:space="preserve">dei debiti commerciali </w:t>
      </w:r>
      <w:r w:rsidR="00D26729" w:rsidRPr="00B90E04">
        <w:rPr>
          <w:rFonts w:ascii="Times New Roman" w:hAnsi="Times New Roman"/>
          <w:sz w:val="24"/>
          <w:szCs w:val="20"/>
          <w:lang w:eastAsia="it-IT" w:bidi="he-IL"/>
        </w:rPr>
        <w:t xml:space="preserve">tra gli obiettivi del PNRR, </w:t>
      </w:r>
      <w:r w:rsidR="00D26729">
        <w:rPr>
          <w:rFonts w:ascii="Times New Roman" w:hAnsi="Times New Roman"/>
          <w:sz w:val="24"/>
          <w:szCs w:val="20"/>
          <w:lang w:eastAsia="it-IT" w:bidi="he-IL"/>
        </w:rPr>
        <w:t>come riforma abilitante (riforma 1.11), è necessario garantire il monitoraggio delle misure di garanzia previste da</w:t>
      </w:r>
      <w:r w:rsidR="00D26729" w:rsidRPr="00426FB3">
        <w:rPr>
          <w:rFonts w:ascii="Times New Roman" w:hAnsi="Times New Roman"/>
          <w:sz w:val="24"/>
          <w:szCs w:val="20"/>
          <w:lang w:eastAsia="it-IT" w:bidi="he-IL"/>
        </w:rPr>
        <w:t>ll’articolo 1, commi 858 e seguenti, della legge 30 dicembre 2018, n. 145</w:t>
      </w:r>
      <w:r w:rsidR="00D26729">
        <w:rPr>
          <w:rFonts w:ascii="Times New Roman" w:hAnsi="Times New Roman"/>
          <w:sz w:val="24"/>
          <w:szCs w:val="20"/>
          <w:lang w:eastAsia="it-IT" w:bidi="he-IL"/>
        </w:rPr>
        <w:t xml:space="preserve"> attraverso l’inserimento, nel piano dei conti integrato e negli schemi di bilancio degli enti territoriali e dei loro enti ed organismi strumentali, di apposite voci contabili riguardanti il “Fondo di garanzia debiti commerciali”.</w:t>
      </w:r>
    </w:p>
    <w:p w14:paraId="0A630653" w14:textId="77777777" w:rsidR="00140F78" w:rsidRDefault="0014632D" w:rsidP="00D26729">
      <w:pPr>
        <w:tabs>
          <w:tab w:val="left" w:pos="426"/>
        </w:tabs>
        <w:autoSpaceDE w:val="0"/>
        <w:autoSpaceDN w:val="0"/>
        <w:spacing w:after="0"/>
        <w:jc w:val="both"/>
        <w:rPr>
          <w:rFonts w:ascii="Times New Roman" w:hAnsi="Times New Roman" w:cs="Times New Roman"/>
          <w:bCs/>
          <w:iCs/>
          <w:sz w:val="24"/>
          <w:szCs w:val="24"/>
        </w:rPr>
      </w:pPr>
      <w:r>
        <w:rPr>
          <w:rFonts w:ascii="Times New Roman" w:hAnsi="Times New Roman" w:cs="Times New Roman"/>
          <w:bCs/>
          <w:iCs/>
          <w:sz w:val="24"/>
          <w:szCs w:val="24"/>
        </w:rPr>
        <w:t>Nonostante siano richiesti ulteriori adempimenti e interventi normativi p</w:t>
      </w:r>
      <w:r w:rsidR="00140F78">
        <w:rPr>
          <w:rFonts w:ascii="Times New Roman" w:hAnsi="Times New Roman" w:cs="Times New Roman"/>
          <w:bCs/>
          <w:iCs/>
          <w:sz w:val="24"/>
          <w:szCs w:val="24"/>
        </w:rPr>
        <w:t>er il raggiungimento dell’obiettivo del rispetto dei tempi di pagamento previsto per il 2023, nell’ambito delle</w:t>
      </w:r>
      <w:r w:rsidR="00ED459E">
        <w:rPr>
          <w:rFonts w:ascii="Times New Roman" w:hAnsi="Times New Roman" w:cs="Times New Roman"/>
          <w:bCs/>
          <w:iCs/>
          <w:sz w:val="24"/>
          <w:szCs w:val="24"/>
        </w:rPr>
        <w:t xml:space="preserve"> riforme abilitanti del PNRR, </w:t>
      </w:r>
      <w:r w:rsidR="00265A6F">
        <w:rPr>
          <w:rFonts w:ascii="Times New Roman" w:hAnsi="Times New Roman" w:cs="Times New Roman"/>
          <w:bCs/>
          <w:iCs/>
          <w:sz w:val="24"/>
          <w:szCs w:val="24"/>
        </w:rPr>
        <w:t xml:space="preserve">si </w:t>
      </w:r>
      <w:r w:rsidR="00ED459E">
        <w:rPr>
          <w:rFonts w:ascii="Times New Roman" w:hAnsi="Times New Roman" w:cs="Times New Roman"/>
          <w:bCs/>
          <w:iCs/>
          <w:sz w:val="24"/>
          <w:szCs w:val="24"/>
        </w:rPr>
        <w:t xml:space="preserve">sottolinea </w:t>
      </w:r>
      <w:r w:rsidR="00265A6F">
        <w:rPr>
          <w:rFonts w:ascii="Times New Roman" w:hAnsi="Times New Roman" w:cs="Times New Roman"/>
          <w:bCs/>
          <w:iCs/>
          <w:sz w:val="24"/>
          <w:szCs w:val="24"/>
        </w:rPr>
        <w:t xml:space="preserve">che </w:t>
      </w:r>
      <w:r w:rsidR="00140F78">
        <w:rPr>
          <w:rFonts w:ascii="Times New Roman" w:hAnsi="Times New Roman" w:cs="Times New Roman"/>
          <w:bCs/>
          <w:iCs/>
          <w:sz w:val="24"/>
          <w:szCs w:val="24"/>
        </w:rPr>
        <w:t>gli aggiornamenti in esame non introducono ulteriori adempimenti ma intendono solo prevedere le nuove voci del piano integrato d</w:t>
      </w:r>
      <w:r w:rsidR="00265A6F">
        <w:rPr>
          <w:rFonts w:ascii="Times New Roman" w:hAnsi="Times New Roman" w:cs="Times New Roman"/>
          <w:bCs/>
          <w:iCs/>
          <w:sz w:val="24"/>
          <w:szCs w:val="24"/>
        </w:rPr>
        <w:t>ei</w:t>
      </w:r>
      <w:r w:rsidR="00140F78">
        <w:rPr>
          <w:rFonts w:ascii="Times New Roman" w:hAnsi="Times New Roman" w:cs="Times New Roman"/>
          <w:bCs/>
          <w:iCs/>
          <w:sz w:val="24"/>
          <w:szCs w:val="24"/>
        </w:rPr>
        <w:t xml:space="preserve"> conti e l’aggiornamento degli schemi di bilancio per dare chiara evidenza del rispetto della previsione normativa.</w:t>
      </w:r>
    </w:p>
    <w:p w14:paraId="13F657DA" w14:textId="77777777" w:rsidR="00140F78" w:rsidRPr="00BB0578" w:rsidRDefault="00140F78" w:rsidP="00D26729">
      <w:pPr>
        <w:tabs>
          <w:tab w:val="left" w:pos="426"/>
        </w:tabs>
        <w:autoSpaceDE w:val="0"/>
        <w:autoSpaceDN w:val="0"/>
        <w:spacing w:after="0"/>
        <w:jc w:val="both"/>
        <w:rPr>
          <w:rFonts w:ascii="Times New Roman" w:hAnsi="Times New Roman" w:cs="Times New Roman"/>
          <w:bCs/>
          <w:iCs/>
          <w:sz w:val="24"/>
          <w:szCs w:val="24"/>
        </w:rPr>
      </w:pPr>
      <w:r w:rsidRPr="00E54A50">
        <w:rPr>
          <w:rFonts w:ascii="Times New Roman" w:hAnsi="Times New Roman" w:cs="Times New Roman"/>
          <w:bCs/>
          <w:iCs/>
          <w:sz w:val="24"/>
          <w:szCs w:val="24"/>
        </w:rPr>
        <w:t>Gli aggiornamenti andranno a regime d</w:t>
      </w:r>
      <w:r w:rsidR="00E54A50">
        <w:rPr>
          <w:rFonts w:ascii="Times New Roman" w:hAnsi="Times New Roman" w:cs="Times New Roman"/>
          <w:bCs/>
          <w:iCs/>
          <w:sz w:val="24"/>
          <w:szCs w:val="24"/>
        </w:rPr>
        <w:t>a</w:t>
      </w:r>
      <w:r w:rsidRPr="00E54A50">
        <w:rPr>
          <w:rFonts w:ascii="Times New Roman" w:hAnsi="Times New Roman" w:cs="Times New Roman"/>
          <w:bCs/>
          <w:iCs/>
          <w:sz w:val="24"/>
          <w:szCs w:val="24"/>
        </w:rPr>
        <w:t>l 2022 per lo schema di rendiconto della gestione e dal 2023 per quanto riguarda lo schema di bilancio di previsione.</w:t>
      </w:r>
    </w:p>
    <w:p w14:paraId="6C94F46C" w14:textId="775F716D" w:rsidR="00BB0578" w:rsidRDefault="0014632D" w:rsidP="00D26729">
      <w:pPr>
        <w:tabs>
          <w:tab w:val="left" w:pos="426"/>
        </w:tabs>
        <w:autoSpaceDE w:val="0"/>
        <w:autoSpaceDN w:val="0"/>
        <w:spacing w:after="0"/>
        <w:jc w:val="both"/>
        <w:rPr>
          <w:rFonts w:ascii="Times New Roman" w:hAnsi="Times New Roman" w:cs="Times New Roman"/>
          <w:bCs/>
          <w:iCs/>
          <w:sz w:val="24"/>
          <w:szCs w:val="24"/>
        </w:rPr>
      </w:pPr>
      <w:r>
        <w:rPr>
          <w:rFonts w:ascii="Times New Roman" w:hAnsi="Times New Roman" w:cs="Times New Roman"/>
          <w:bCs/>
          <w:iCs/>
          <w:sz w:val="24"/>
          <w:szCs w:val="24"/>
        </w:rPr>
        <w:t>Concluso l’esame l</w:t>
      </w:r>
      <w:r w:rsidR="00B872C3">
        <w:rPr>
          <w:rFonts w:ascii="Times New Roman" w:hAnsi="Times New Roman" w:cs="Times New Roman"/>
          <w:bCs/>
          <w:iCs/>
          <w:sz w:val="24"/>
          <w:szCs w:val="24"/>
        </w:rPr>
        <w:t xml:space="preserve">a Commissione approva </w:t>
      </w:r>
      <w:r w:rsidR="00E54A50">
        <w:rPr>
          <w:rFonts w:ascii="Times New Roman" w:hAnsi="Times New Roman" w:cs="Times New Roman"/>
          <w:bCs/>
          <w:iCs/>
          <w:sz w:val="24"/>
          <w:szCs w:val="24"/>
        </w:rPr>
        <w:t xml:space="preserve">l’aggiornamento del piano dei conti integrato e degli schemi di bilancio </w:t>
      </w:r>
      <w:r w:rsidR="00B87E6D">
        <w:rPr>
          <w:rFonts w:ascii="Times New Roman" w:hAnsi="Times New Roman" w:cs="Times New Roman"/>
          <w:bCs/>
          <w:iCs/>
          <w:sz w:val="24"/>
          <w:szCs w:val="24"/>
        </w:rPr>
        <w:t xml:space="preserve">all’unanimità </w:t>
      </w:r>
      <w:r w:rsidR="00B872C3">
        <w:rPr>
          <w:rFonts w:ascii="Times New Roman" w:hAnsi="Times New Roman" w:cs="Times New Roman"/>
          <w:bCs/>
          <w:iCs/>
          <w:sz w:val="24"/>
          <w:szCs w:val="24"/>
        </w:rPr>
        <w:t>senza correzioni.</w:t>
      </w:r>
    </w:p>
    <w:p w14:paraId="238F68A5" w14:textId="77777777" w:rsidR="00C358C8" w:rsidRPr="00BB0578" w:rsidRDefault="00C358C8" w:rsidP="00D26729">
      <w:pPr>
        <w:tabs>
          <w:tab w:val="left" w:pos="426"/>
        </w:tabs>
        <w:autoSpaceDE w:val="0"/>
        <w:autoSpaceDN w:val="0"/>
        <w:spacing w:after="0"/>
        <w:jc w:val="both"/>
        <w:rPr>
          <w:rFonts w:ascii="Times New Roman" w:hAnsi="Times New Roman" w:cs="Times New Roman"/>
          <w:bCs/>
          <w:iCs/>
          <w:sz w:val="24"/>
          <w:szCs w:val="24"/>
        </w:rPr>
      </w:pPr>
    </w:p>
    <w:p w14:paraId="2971D636" w14:textId="77777777" w:rsidR="00BB0578" w:rsidRPr="006B44D4" w:rsidRDefault="00BB0578" w:rsidP="00BB0578">
      <w:pPr>
        <w:tabs>
          <w:tab w:val="left" w:pos="426"/>
        </w:tabs>
        <w:autoSpaceDE w:val="0"/>
        <w:autoSpaceDN w:val="0"/>
        <w:spacing w:after="0" w:line="240" w:lineRule="auto"/>
        <w:jc w:val="both"/>
        <w:rPr>
          <w:rFonts w:ascii="Times New Roman" w:hAnsi="Times New Roman" w:cs="Times New Roman"/>
          <w:b/>
          <w:bCs/>
          <w:iCs/>
          <w:sz w:val="24"/>
          <w:szCs w:val="24"/>
        </w:rPr>
      </w:pPr>
    </w:p>
    <w:p w14:paraId="0F339C94" w14:textId="77777777" w:rsidR="006B44D4" w:rsidRDefault="006B44D4" w:rsidP="00D26729">
      <w:pPr>
        <w:numPr>
          <w:ilvl w:val="0"/>
          <w:numId w:val="56"/>
        </w:numPr>
        <w:tabs>
          <w:tab w:val="left" w:pos="426"/>
        </w:tabs>
        <w:autoSpaceDE w:val="0"/>
        <w:autoSpaceDN w:val="0"/>
        <w:spacing w:after="0"/>
        <w:ind w:left="284"/>
        <w:jc w:val="both"/>
        <w:rPr>
          <w:rFonts w:ascii="Times New Roman" w:hAnsi="Times New Roman" w:cs="Times New Roman"/>
          <w:b/>
          <w:bCs/>
          <w:iCs/>
          <w:sz w:val="24"/>
          <w:szCs w:val="24"/>
        </w:rPr>
      </w:pPr>
      <w:r w:rsidRPr="006B44D4">
        <w:rPr>
          <w:rFonts w:ascii="Times New Roman" w:hAnsi="Times New Roman" w:cs="Times New Roman"/>
          <w:b/>
          <w:bCs/>
          <w:iCs/>
          <w:sz w:val="24"/>
          <w:szCs w:val="24"/>
        </w:rPr>
        <w:t>Schema di decreto di aggiornamento degli allegati al d.lgs. n. 118 del 2011 riguardante l’inserimento del Fondo di garanzia dei debiti commerciali nel piano dei conti e negli schemi di bilancio e rendiconto</w:t>
      </w:r>
    </w:p>
    <w:p w14:paraId="11ED744B" w14:textId="77777777" w:rsidR="00B872C3" w:rsidRDefault="00B872C3" w:rsidP="00C358C8">
      <w:pPr>
        <w:tabs>
          <w:tab w:val="left" w:pos="426"/>
        </w:tabs>
        <w:autoSpaceDE w:val="0"/>
        <w:autoSpaceDN w:val="0"/>
        <w:spacing w:before="120" w:after="0"/>
        <w:jc w:val="both"/>
        <w:rPr>
          <w:rFonts w:ascii="Times New Roman" w:hAnsi="Times New Roman" w:cs="Times New Roman"/>
          <w:bCs/>
          <w:iCs/>
          <w:sz w:val="24"/>
          <w:szCs w:val="24"/>
        </w:rPr>
      </w:pPr>
      <w:r>
        <w:rPr>
          <w:rFonts w:ascii="Times New Roman" w:hAnsi="Times New Roman" w:cs="Times New Roman"/>
          <w:bCs/>
          <w:iCs/>
          <w:sz w:val="24"/>
          <w:szCs w:val="24"/>
        </w:rPr>
        <w:t xml:space="preserve">Gli aggiornamenti approvati di cui al punto </w:t>
      </w:r>
      <w:r w:rsidR="00E54A50">
        <w:rPr>
          <w:rFonts w:ascii="Times New Roman" w:hAnsi="Times New Roman" w:cs="Times New Roman"/>
          <w:bCs/>
          <w:iCs/>
          <w:sz w:val="24"/>
          <w:szCs w:val="24"/>
        </w:rPr>
        <w:t xml:space="preserve">3) </w:t>
      </w:r>
      <w:r w:rsidR="0014632D">
        <w:rPr>
          <w:rFonts w:ascii="Times New Roman" w:hAnsi="Times New Roman" w:cs="Times New Roman"/>
          <w:bCs/>
          <w:iCs/>
          <w:sz w:val="24"/>
          <w:szCs w:val="24"/>
        </w:rPr>
        <w:t>dell’</w:t>
      </w:r>
      <w:r>
        <w:rPr>
          <w:rFonts w:ascii="Times New Roman" w:hAnsi="Times New Roman" w:cs="Times New Roman"/>
          <w:bCs/>
          <w:iCs/>
          <w:sz w:val="24"/>
          <w:szCs w:val="24"/>
        </w:rPr>
        <w:t xml:space="preserve">ordine del giorno della riunione </w:t>
      </w:r>
      <w:r w:rsidR="0014632D">
        <w:rPr>
          <w:rFonts w:ascii="Times New Roman" w:hAnsi="Times New Roman" w:cs="Times New Roman"/>
          <w:bCs/>
          <w:iCs/>
          <w:sz w:val="24"/>
          <w:szCs w:val="24"/>
        </w:rPr>
        <w:t>in parola</w:t>
      </w:r>
      <w:r>
        <w:rPr>
          <w:rFonts w:ascii="Times New Roman" w:hAnsi="Times New Roman" w:cs="Times New Roman"/>
          <w:bCs/>
          <w:iCs/>
          <w:sz w:val="24"/>
          <w:szCs w:val="24"/>
        </w:rPr>
        <w:t>, riguardanti sia il piano dei conti integrato sia gli schemi di bilancio, devono essere normati con l’emanazione d</w:t>
      </w:r>
      <w:r w:rsidR="00ED459E">
        <w:rPr>
          <w:rFonts w:ascii="Times New Roman" w:hAnsi="Times New Roman" w:cs="Times New Roman"/>
          <w:bCs/>
          <w:iCs/>
          <w:sz w:val="24"/>
          <w:szCs w:val="24"/>
        </w:rPr>
        <w:t xml:space="preserve">i un </w:t>
      </w:r>
      <w:r>
        <w:rPr>
          <w:rFonts w:ascii="Times New Roman" w:hAnsi="Times New Roman" w:cs="Times New Roman"/>
          <w:bCs/>
          <w:iCs/>
          <w:sz w:val="24"/>
          <w:szCs w:val="24"/>
        </w:rPr>
        <w:t>D</w:t>
      </w:r>
      <w:r w:rsidR="00E54A50">
        <w:rPr>
          <w:rFonts w:ascii="Times New Roman" w:hAnsi="Times New Roman" w:cs="Times New Roman"/>
          <w:bCs/>
          <w:iCs/>
          <w:sz w:val="24"/>
          <w:szCs w:val="24"/>
        </w:rPr>
        <w:t>ecreto interministeriale</w:t>
      </w:r>
      <w:r>
        <w:rPr>
          <w:rFonts w:ascii="Times New Roman" w:hAnsi="Times New Roman" w:cs="Times New Roman"/>
          <w:bCs/>
          <w:iCs/>
          <w:sz w:val="24"/>
          <w:szCs w:val="24"/>
        </w:rPr>
        <w:t>.</w:t>
      </w:r>
    </w:p>
    <w:p w14:paraId="5D931DC9" w14:textId="77777777" w:rsidR="00B872C3" w:rsidRDefault="00B872C3" w:rsidP="00D26729">
      <w:pPr>
        <w:tabs>
          <w:tab w:val="left" w:pos="426"/>
        </w:tabs>
        <w:autoSpaceDE w:val="0"/>
        <w:autoSpaceDN w:val="0"/>
        <w:spacing w:after="0"/>
        <w:jc w:val="both"/>
        <w:rPr>
          <w:rFonts w:ascii="Times New Roman" w:hAnsi="Times New Roman" w:cs="Times New Roman"/>
          <w:bCs/>
          <w:iCs/>
          <w:sz w:val="24"/>
          <w:szCs w:val="24"/>
        </w:rPr>
      </w:pPr>
      <w:r>
        <w:rPr>
          <w:rFonts w:ascii="Times New Roman" w:hAnsi="Times New Roman" w:cs="Times New Roman"/>
          <w:bCs/>
          <w:iCs/>
          <w:sz w:val="24"/>
          <w:szCs w:val="24"/>
        </w:rPr>
        <w:t xml:space="preserve">Lo schema di decreto </w:t>
      </w:r>
      <w:r w:rsidR="00B87E6D">
        <w:rPr>
          <w:rFonts w:ascii="Times New Roman" w:hAnsi="Times New Roman" w:cs="Times New Roman"/>
          <w:bCs/>
          <w:iCs/>
          <w:sz w:val="24"/>
          <w:szCs w:val="24"/>
        </w:rPr>
        <w:t xml:space="preserve">interministeriale </w:t>
      </w:r>
      <w:r w:rsidR="00E54A50">
        <w:rPr>
          <w:rFonts w:ascii="Times New Roman" w:hAnsi="Times New Roman" w:cs="Times New Roman"/>
          <w:bCs/>
          <w:iCs/>
          <w:sz w:val="24"/>
          <w:szCs w:val="24"/>
        </w:rPr>
        <w:t xml:space="preserve">in esame </w:t>
      </w:r>
      <w:r>
        <w:rPr>
          <w:rFonts w:ascii="Times New Roman" w:hAnsi="Times New Roman" w:cs="Times New Roman"/>
          <w:bCs/>
          <w:iCs/>
          <w:sz w:val="24"/>
          <w:szCs w:val="24"/>
        </w:rPr>
        <w:t xml:space="preserve">prevede </w:t>
      </w:r>
      <w:r w:rsidR="00ED459E">
        <w:rPr>
          <w:rFonts w:ascii="Times New Roman" w:hAnsi="Times New Roman" w:cs="Times New Roman"/>
          <w:bCs/>
          <w:iCs/>
          <w:sz w:val="24"/>
          <w:szCs w:val="24"/>
        </w:rPr>
        <w:t>pertanto gli aggiornamenti approvati dalla Commissione di cui al punto 3</w:t>
      </w:r>
      <w:r w:rsidR="0014632D">
        <w:rPr>
          <w:rFonts w:ascii="Times New Roman" w:hAnsi="Times New Roman" w:cs="Times New Roman"/>
          <w:bCs/>
          <w:iCs/>
          <w:sz w:val="24"/>
          <w:szCs w:val="24"/>
        </w:rPr>
        <w:t>)</w:t>
      </w:r>
      <w:r w:rsidR="00ED459E">
        <w:rPr>
          <w:rFonts w:ascii="Times New Roman" w:hAnsi="Times New Roman" w:cs="Times New Roman"/>
          <w:bCs/>
          <w:iCs/>
          <w:sz w:val="24"/>
          <w:szCs w:val="24"/>
        </w:rPr>
        <w:t xml:space="preserve"> all’ordine del giorno e </w:t>
      </w:r>
      <w:r>
        <w:rPr>
          <w:rFonts w:ascii="Times New Roman" w:hAnsi="Times New Roman" w:cs="Times New Roman"/>
          <w:bCs/>
          <w:iCs/>
          <w:sz w:val="24"/>
          <w:szCs w:val="24"/>
        </w:rPr>
        <w:t>una modifica del principio contabile applicato concernente la contabilità economico patrimoniale per precisare che l’accantonamento per il Fondo di garanzia dei debiti commerciali non rileva ai fini della contabilità economico patrimoniale.</w:t>
      </w:r>
    </w:p>
    <w:p w14:paraId="6FEA9F3A" w14:textId="77777777" w:rsidR="00B872C3" w:rsidRDefault="00B872C3" w:rsidP="00D26729">
      <w:pPr>
        <w:tabs>
          <w:tab w:val="left" w:pos="426"/>
        </w:tabs>
        <w:autoSpaceDE w:val="0"/>
        <w:autoSpaceDN w:val="0"/>
        <w:spacing w:after="0"/>
        <w:jc w:val="both"/>
        <w:rPr>
          <w:rFonts w:ascii="Times New Roman" w:hAnsi="Times New Roman" w:cs="Times New Roman"/>
          <w:bCs/>
          <w:iCs/>
          <w:sz w:val="24"/>
          <w:szCs w:val="24"/>
        </w:rPr>
      </w:pPr>
      <w:r>
        <w:rPr>
          <w:rFonts w:ascii="Times New Roman" w:hAnsi="Times New Roman" w:cs="Times New Roman"/>
          <w:bCs/>
          <w:iCs/>
          <w:sz w:val="24"/>
          <w:szCs w:val="24"/>
        </w:rPr>
        <w:lastRenderedPageBreak/>
        <w:t xml:space="preserve">Si chiede pertanto alla Commissione di approvare lo schema di decreto interministeriale ricevuto, insieme a tutta la documentazione riguardante </w:t>
      </w:r>
      <w:r w:rsidR="00ED459E">
        <w:rPr>
          <w:rFonts w:ascii="Times New Roman" w:hAnsi="Times New Roman" w:cs="Times New Roman"/>
          <w:bCs/>
          <w:iCs/>
          <w:sz w:val="24"/>
          <w:szCs w:val="24"/>
        </w:rPr>
        <w:t>tutti i</w:t>
      </w:r>
      <w:r>
        <w:rPr>
          <w:rFonts w:ascii="Times New Roman" w:hAnsi="Times New Roman" w:cs="Times New Roman"/>
          <w:bCs/>
          <w:iCs/>
          <w:sz w:val="24"/>
          <w:szCs w:val="24"/>
        </w:rPr>
        <w:t xml:space="preserve"> punti all’ordine del giorno, per poter procedere all’acquisizione delle firme e </w:t>
      </w:r>
      <w:r w:rsidR="00E54A50">
        <w:rPr>
          <w:rFonts w:ascii="Times New Roman" w:hAnsi="Times New Roman" w:cs="Times New Roman"/>
          <w:bCs/>
          <w:iCs/>
          <w:sz w:val="24"/>
          <w:szCs w:val="24"/>
        </w:rPr>
        <w:t>s</w:t>
      </w:r>
      <w:r>
        <w:rPr>
          <w:rFonts w:ascii="Times New Roman" w:hAnsi="Times New Roman" w:cs="Times New Roman"/>
          <w:bCs/>
          <w:iCs/>
          <w:sz w:val="24"/>
          <w:szCs w:val="24"/>
        </w:rPr>
        <w:t>uccessiva</w:t>
      </w:r>
      <w:r w:rsidR="00E54A50">
        <w:rPr>
          <w:rFonts w:ascii="Times New Roman" w:hAnsi="Times New Roman" w:cs="Times New Roman"/>
          <w:bCs/>
          <w:iCs/>
          <w:sz w:val="24"/>
          <w:szCs w:val="24"/>
        </w:rPr>
        <w:t>mente alla</w:t>
      </w:r>
      <w:r>
        <w:rPr>
          <w:rFonts w:ascii="Times New Roman" w:hAnsi="Times New Roman" w:cs="Times New Roman"/>
          <w:bCs/>
          <w:iCs/>
          <w:sz w:val="24"/>
          <w:szCs w:val="24"/>
        </w:rPr>
        <w:t xml:space="preserve"> pubblicazione nella Gazzetta Ufficiale.</w:t>
      </w:r>
    </w:p>
    <w:p w14:paraId="16EB73E7" w14:textId="4FAE5A22" w:rsidR="00B872C3" w:rsidRDefault="0014632D" w:rsidP="00D26729">
      <w:pPr>
        <w:tabs>
          <w:tab w:val="left" w:pos="426"/>
        </w:tabs>
        <w:autoSpaceDE w:val="0"/>
        <w:autoSpaceDN w:val="0"/>
        <w:spacing w:after="0"/>
        <w:jc w:val="both"/>
        <w:rPr>
          <w:rFonts w:ascii="Times New Roman" w:hAnsi="Times New Roman" w:cs="Times New Roman"/>
          <w:bCs/>
          <w:iCs/>
          <w:sz w:val="24"/>
          <w:szCs w:val="24"/>
        </w:rPr>
      </w:pPr>
      <w:r>
        <w:rPr>
          <w:rFonts w:ascii="Times New Roman" w:hAnsi="Times New Roman" w:cs="Times New Roman"/>
          <w:bCs/>
          <w:iCs/>
          <w:sz w:val="24"/>
          <w:szCs w:val="24"/>
        </w:rPr>
        <w:t>Concluso l’esame l</w:t>
      </w:r>
      <w:r w:rsidR="00B87E6D">
        <w:rPr>
          <w:rFonts w:ascii="Times New Roman" w:hAnsi="Times New Roman" w:cs="Times New Roman"/>
          <w:bCs/>
          <w:iCs/>
          <w:sz w:val="24"/>
          <w:szCs w:val="24"/>
        </w:rPr>
        <w:t xml:space="preserve">a Commissione approva </w:t>
      </w:r>
      <w:r w:rsidR="00E54A50">
        <w:rPr>
          <w:rFonts w:ascii="Times New Roman" w:hAnsi="Times New Roman" w:cs="Times New Roman"/>
          <w:bCs/>
          <w:iCs/>
          <w:sz w:val="24"/>
          <w:szCs w:val="24"/>
        </w:rPr>
        <w:t xml:space="preserve">lo schema di decreto di aggiornamento degli allegati al d.lgs. n. 118 del 2011 </w:t>
      </w:r>
      <w:r w:rsidR="00B87E6D">
        <w:rPr>
          <w:rFonts w:ascii="Times New Roman" w:hAnsi="Times New Roman" w:cs="Times New Roman"/>
          <w:bCs/>
          <w:iCs/>
          <w:sz w:val="24"/>
          <w:szCs w:val="24"/>
        </w:rPr>
        <w:t xml:space="preserve">all’unanimità senza correzioni. </w:t>
      </w:r>
    </w:p>
    <w:p w14:paraId="6EC49C2C" w14:textId="77777777" w:rsidR="00C358C8" w:rsidRDefault="00C358C8" w:rsidP="00D26729">
      <w:pPr>
        <w:tabs>
          <w:tab w:val="left" w:pos="426"/>
        </w:tabs>
        <w:autoSpaceDE w:val="0"/>
        <w:autoSpaceDN w:val="0"/>
        <w:spacing w:after="0"/>
        <w:jc w:val="both"/>
        <w:rPr>
          <w:rFonts w:ascii="Times New Roman" w:hAnsi="Times New Roman" w:cs="Times New Roman"/>
          <w:b/>
          <w:bCs/>
          <w:iCs/>
          <w:sz w:val="24"/>
          <w:szCs w:val="24"/>
        </w:rPr>
      </w:pPr>
    </w:p>
    <w:p w14:paraId="61CA13E5" w14:textId="77777777" w:rsidR="00B872C3" w:rsidRPr="006B44D4" w:rsidRDefault="00B872C3" w:rsidP="00D26729">
      <w:pPr>
        <w:tabs>
          <w:tab w:val="left" w:pos="426"/>
        </w:tabs>
        <w:autoSpaceDE w:val="0"/>
        <w:autoSpaceDN w:val="0"/>
        <w:spacing w:after="0"/>
        <w:jc w:val="both"/>
        <w:rPr>
          <w:rFonts w:ascii="Times New Roman" w:hAnsi="Times New Roman" w:cs="Times New Roman"/>
          <w:b/>
          <w:bCs/>
          <w:iCs/>
          <w:sz w:val="24"/>
          <w:szCs w:val="24"/>
        </w:rPr>
      </w:pPr>
    </w:p>
    <w:p w14:paraId="206A3420" w14:textId="77777777" w:rsidR="006B44D4" w:rsidRPr="006B44D4" w:rsidRDefault="006B44D4" w:rsidP="00D26729">
      <w:pPr>
        <w:numPr>
          <w:ilvl w:val="0"/>
          <w:numId w:val="56"/>
        </w:numPr>
        <w:tabs>
          <w:tab w:val="left" w:pos="426"/>
        </w:tabs>
        <w:autoSpaceDE w:val="0"/>
        <w:autoSpaceDN w:val="0"/>
        <w:spacing w:after="0"/>
        <w:ind w:left="284"/>
        <w:contextualSpacing/>
        <w:jc w:val="both"/>
        <w:rPr>
          <w:rFonts w:ascii="Times New Roman" w:hAnsi="Times New Roman" w:cs="Times New Roman"/>
          <w:b/>
          <w:bCs/>
          <w:iCs/>
          <w:sz w:val="24"/>
          <w:szCs w:val="24"/>
        </w:rPr>
      </w:pPr>
      <w:r w:rsidRPr="006B44D4">
        <w:rPr>
          <w:rFonts w:ascii="Times New Roman" w:hAnsi="Times New Roman" w:cs="Times New Roman"/>
          <w:b/>
          <w:bCs/>
          <w:iCs/>
          <w:sz w:val="24"/>
          <w:szCs w:val="24"/>
        </w:rPr>
        <w:t>Aggiornamento della matrice di correlazione al DM 1 settembre 2021</w:t>
      </w:r>
    </w:p>
    <w:p w14:paraId="338AD168" w14:textId="77777777" w:rsidR="006B44D4" w:rsidRDefault="00B87E6D" w:rsidP="00C358C8">
      <w:pPr>
        <w:autoSpaceDE w:val="0"/>
        <w:autoSpaceDN w:val="0"/>
        <w:spacing w:before="120" w:after="0"/>
        <w:jc w:val="both"/>
        <w:rPr>
          <w:rFonts w:ascii="Times New Roman" w:hAnsi="Times New Roman" w:cs="Times New Roman"/>
          <w:bCs/>
          <w:iCs/>
          <w:sz w:val="24"/>
          <w:szCs w:val="24"/>
        </w:rPr>
      </w:pPr>
      <w:r w:rsidRPr="00B87E6D">
        <w:rPr>
          <w:rFonts w:ascii="Times New Roman" w:hAnsi="Times New Roman" w:cs="Times New Roman"/>
          <w:bCs/>
          <w:iCs/>
          <w:sz w:val="24"/>
          <w:szCs w:val="24"/>
        </w:rPr>
        <w:t xml:space="preserve">L’ultimo punto </w:t>
      </w:r>
      <w:r>
        <w:rPr>
          <w:rFonts w:ascii="Times New Roman" w:hAnsi="Times New Roman" w:cs="Times New Roman"/>
          <w:bCs/>
          <w:iCs/>
          <w:sz w:val="24"/>
          <w:szCs w:val="24"/>
        </w:rPr>
        <w:t xml:space="preserve">all’ordine del giorno </w:t>
      </w:r>
      <w:r w:rsidR="00ED459E">
        <w:rPr>
          <w:rFonts w:ascii="Times New Roman" w:hAnsi="Times New Roman" w:cs="Times New Roman"/>
          <w:bCs/>
          <w:iCs/>
          <w:sz w:val="24"/>
          <w:szCs w:val="24"/>
        </w:rPr>
        <w:t xml:space="preserve">della riunione </w:t>
      </w:r>
      <w:r>
        <w:rPr>
          <w:rFonts w:ascii="Times New Roman" w:hAnsi="Times New Roman" w:cs="Times New Roman"/>
          <w:bCs/>
          <w:iCs/>
          <w:sz w:val="24"/>
          <w:szCs w:val="24"/>
        </w:rPr>
        <w:t>prevede l’esame dell’aggiornamento della matrice di correlazione.</w:t>
      </w:r>
    </w:p>
    <w:p w14:paraId="6F906203" w14:textId="77777777" w:rsidR="00B87E6D" w:rsidRDefault="00B87E6D" w:rsidP="00D26729">
      <w:pPr>
        <w:autoSpaceDE w:val="0"/>
        <w:autoSpaceDN w:val="0"/>
        <w:spacing w:after="0"/>
        <w:jc w:val="both"/>
        <w:rPr>
          <w:rFonts w:ascii="Times New Roman" w:hAnsi="Times New Roman" w:cs="Times New Roman"/>
          <w:bCs/>
          <w:iCs/>
          <w:sz w:val="24"/>
          <w:szCs w:val="24"/>
        </w:rPr>
      </w:pPr>
      <w:r>
        <w:rPr>
          <w:rFonts w:ascii="Times New Roman" w:hAnsi="Times New Roman" w:cs="Times New Roman"/>
          <w:bCs/>
          <w:iCs/>
          <w:sz w:val="24"/>
          <w:szCs w:val="24"/>
        </w:rPr>
        <w:t>L’aggiornamento si è reso necessario prevalentemente per recepire gli aggiornamenti normati con l’emanazione del 13° DM di aggiornamento degli allegati al d.lgs. n. 118 del 2011 del 1 settembre 2021.</w:t>
      </w:r>
    </w:p>
    <w:p w14:paraId="110D0820" w14:textId="77777777" w:rsidR="00B87E6D" w:rsidRDefault="00B87E6D" w:rsidP="00D26729">
      <w:pPr>
        <w:autoSpaceDE w:val="0"/>
        <w:autoSpaceDN w:val="0"/>
        <w:spacing w:after="0"/>
        <w:jc w:val="both"/>
        <w:rPr>
          <w:rFonts w:ascii="Times New Roman" w:hAnsi="Times New Roman" w:cs="Times New Roman"/>
          <w:bCs/>
          <w:iCs/>
          <w:sz w:val="24"/>
          <w:szCs w:val="24"/>
        </w:rPr>
      </w:pPr>
      <w:r>
        <w:rPr>
          <w:rFonts w:ascii="Times New Roman" w:hAnsi="Times New Roman" w:cs="Times New Roman"/>
          <w:bCs/>
          <w:iCs/>
          <w:sz w:val="24"/>
          <w:szCs w:val="24"/>
        </w:rPr>
        <w:t>La Commissione approva l’aggiornamento della matrice di correlazione all’unanimità senza correzioni.</w:t>
      </w:r>
    </w:p>
    <w:p w14:paraId="3BFD70FE" w14:textId="77777777" w:rsidR="00B87E6D" w:rsidRPr="00B87E6D" w:rsidRDefault="00B87E6D" w:rsidP="00D26729">
      <w:pPr>
        <w:autoSpaceDE w:val="0"/>
        <w:autoSpaceDN w:val="0"/>
        <w:spacing w:after="0"/>
        <w:jc w:val="both"/>
        <w:rPr>
          <w:rFonts w:ascii="Times New Roman" w:hAnsi="Times New Roman" w:cs="Times New Roman"/>
          <w:bCs/>
          <w:iCs/>
          <w:sz w:val="24"/>
          <w:szCs w:val="24"/>
        </w:rPr>
      </w:pPr>
      <w:r>
        <w:rPr>
          <w:rFonts w:ascii="Times New Roman" w:hAnsi="Times New Roman" w:cs="Times New Roman"/>
          <w:bCs/>
          <w:iCs/>
          <w:sz w:val="24"/>
          <w:szCs w:val="24"/>
        </w:rPr>
        <w:t>La matrice aggiornata verrà pertanto pubblicata nell</w:t>
      </w:r>
      <w:r w:rsidR="00355F1B">
        <w:rPr>
          <w:rFonts w:ascii="Times New Roman" w:hAnsi="Times New Roman" w:cs="Times New Roman"/>
          <w:bCs/>
          <w:iCs/>
          <w:sz w:val="24"/>
          <w:szCs w:val="24"/>
        </w:rPr>
        <w:t>a s</w:t>
      </w:r>
      <w:r>
        <w:rPr>
          <w:rFonts w:ascii="Times New Roman" w:hAnsi="Times New Roman" w:cs="Times New Roman"/>
          <w:bCs/>
          <w:iCs/>
          <w:sz w:val="24"/>
          <w:szCs w:val="24"/>
        </w:rPr>
        <w:t xml:space="preserve">ezione </w:t>
      </w:r>
      <w:r w:rsidR="00355F1B">
        <w:rPr>
          <w:rFonts w:ascii="Times New Roman" w:hAnsi="Times New Roman" w:cs="Times New Roman"/>
          <w:bCs/>
          <w:iCs/>
          <w:sz w:val="24"/>
          <w:szCs w:val="24"/>
        </w:rPr>
        <w:t xml:space="preserve">dedicata al piano dei conti integrato </w:t>
      </w:r>
      <w:r>
        <w:rPr>
          <w:rFonts w:ascii="Times New Roman" w:hAnsi="Times New Roman" w:cs="Times New Roman"/>
          <w:bCs/>
          <w:iCs/>
          <w:sz w:val="24"/>
          <w:szCs w:val="24"/>
        </w:rPr>
        <w:t xml:space="preserve">del sito ARCONET della Ragioneria Generale dello Stato. </w:t>
      </w:r>
    </w:p>
    <w:p w14:paraId="04E4910D" w14:textId="77777777" w:rsidR="006B44D4" w:rsidRDefault="006B44D4" w:rsidP="00D26729">
      <w:pPr>
        <w:autoSpaceDE w:val="0"/>
        <w:autoSpaceDN w:val="0"/>
        <w:spacing w:after="0"/>
        <w:jc w:val="both"/>
        <w:rPr>
          <w:rFonts w:ascii="Times New Roman" w:hAnsi="Times New Roman" w:cs="Times New Roman"/>
          <w:bCs/>
          <w:iCs/>
          <w:sz w:val="24"/>
          <w:szCs w:val="24"/>
        </w:rPr>
      </w:pPr>
    </w:p>
    <w:p w14:paraId="4F9D4BDB" w14:textId="77777777" w:rsidR="00B87E6D" w:rsidRDefault="00B87E6D" w:rsidP="00D26729">
      <w:pPr>
        <w:jc w:val="both"/>
        <w:rPr>
          <w:rFonts w:ascii="Times New Roman" w:hAnsi="Times New Roman" w:cs="Times New Roman"/>
          <w:sz w:val="24"/>
          <w:szCs w:val="24"/>
        </w:rPr>
      </w:pPr>
      <w:r>
        <w:rPr>
          <w:rFonts w:ascii="Times New Roman" w:hAnsi="Times New Roman" w:cs="Times New Roman"/>
          <w:sz w:val="24"/>
          <w:szCs w:val="24"/>
        </w:rPr>
        <w:t>Prima di chiudere i lavori si conferma che la prossima riunione della Commissione ARCONET è confermata il giorno 13 ottobre e la successiva sarà convocata il 17 novembre c. a.</w:t>
      </w:r>
      <w:r w:rsidR="00355F1B">
        <w:rPr>
          <w:rFonts w:ascii="Times New Roman" w:hAnsi="Times New Roman" w:cs="Times New Roman"/>
          <w:sz w:val="24"/>
          <w:szCs w:val="24"/>
        </w:rPr>
        <w:t>.</w:t>
      </w:r>
    </w:p>
    <w:p w14:paraId="6073E9DF" w14:textId="779CCFA7" w:rsidR="00B87E6D" w:rsidRPr="004F7130" w:rsidRDefault="00B87E6D" w:rsidP="00D26729">
      <w:pPr>
        <w:jc w:val="both"/>
        <w:rPr>
          <w:rFonts w:ascii="Times New Roman" w:hAnsi="Times New Roman" w:cs="Times New Roman"/>
          <w:sz w:val="24"/>
          <w:szCs w:val="24"/>
        </w:rPr>
      </w:pPr>
      <w:r w:rsidRPr="00C358C8">
        <w:rPr>
          <w:rFonts w:ascii="Times New Roman" w:hAnsi="Times New Roman" w:cs="Times New Roman"/>
          <w:sz w:val="24"/>
          <w:szCs w:val="24"/>
        </w:rPr>
        <w:t>La riunione termina alle ore 13,</w:t>
      </w:r>
      <w:r w:rsidR="004E7E01" w:rsidRPr="00C358C8">
        <w:rPr>
          <w:rFonts w:ascii="Times New Roman" w:hAnsi="Times New Roman" w:cs="Times New Roman"/>
          <w:sz w:val="24"/>
          <w:szCs w:val="24"/>
        </w:rPr>
        <w:t>3</w:t>
      </w:r>
      <w:r w:rsidRPr="00C358C8">
        <w:rPr>
          <w:rFonts w:ascii="Times New Roman" w:hAnsi="Times New Roman" w:cs="Times New Roman"/>
          <w:sz w:val="24"/>
          <w:szCs w:val="24"/>
        </w:rPr>
        <w:t>0.</w:t>
      </w:r>
      <w:r w:rsidR="00CF6A80">
        <w:rPr>
          <w:rFonts w:ascii="Times New Roman" w:hAnsi="Times New Roman" w:cs="Times New Roman"/>
          <w:sz w:val="24"/>
          <w:szCs w:val="24"/>
        </w:rPr>
        <w:t xml:space="preserve"> </w:t>
      </w:r>
    </w:p>
    <w:p w14:paraId="59DFFDA1" w14:textId="77777777" w:rsidR="00B87E6D" w:rsidRDefault="00B87E6D" w:rsidP="00D26729">
      <w:pPr>
        <w:autoSpaceDE w:val="0"/>
        <w:autoSpaceDN w:val="0"/>
        <w:spacing w:after="0"/>
        <w:jc w:val="both"/>
        <w:rPr>
          <w:rFonts w:ascii="Times New Roman" w:hAnsi="Times New Roman" w:cs="Times New Roman"/>
          <w:bCs/>
          <w:iCs/>
          <w:sz w:val="24"/>
          <w:szCs w:val="24"/>
        </w:rPr>
      </w:pPr>
    </w:p>
    <w:sectPr w:rsidR="00B87E6D" w:rsidSect="00B87E6D">
      <w:footerReference w:type="default" r:id="rId50"/>
      <w:footnotePr>
        <w:numStart w:val="34"/>
      </w:footnotePr>
      <w:pgSz w:w="11906" w:h="16838"/>
      <w:pgMar w:top="1417" w:right="1134" w:bottom="141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445225" w14:textId="77777777" w:rsidR="000D4BBA" w:rsidRDefault="000D4BBA" w:rsidP="00780367">
      <w:pPr>
        <w:spacing w:after="0" w:line="240" w:lineRule="auto"/>
      </w:pPr>
      <w:r>
        <w:separator/>
      </w:r>
    </w:p>
  </w:endnote>
  <w:endnote w:type="continuationSeparator" w:id="0">
    <w:p w14:paraId="167C51AE" w14:textId="77777777" w:rsidR="000D4BBA" w:rsidRDefault="000D4BBA" w:rsidP="00780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1018679"/>
      <w:docPartObj>
        <w:docPartGallery w:val="Page Numbers (Bottom of Page)"/>
        <w:docPartUnique/>
      </w:docPartObj>
    </w:sdtPr>
    <w:sdtEndPr/>
    <w:sdtContent>
      <w:p w14:paraId="7756205C" w14:textId="5CDF090F" w:rsidR="00E26C1F" w:rsidRDefault="00E26C1F">
        <w:pPr>
          <w:pStyle w:val="Pidipagina"/>
          <w:jc w:val="right"/>
        </w:pPr>
        <w:r>
          <w:fldChar w:fldCharType="begin"/>
        </w:r>
        <w:r>
          <w:instrText>PAGE   \* MERGEFORMAT</w:instrText>
        </w:r>
        <w:r>
          <w:fldChar w:fldCharType="separate"/>
        </w:r>
        <w:r w:rsidR="00622A92">
          <w:rPr>
            <w:noProof/>
          </w:rPr>
          <w:t>4</w:t>
        </w:r>
        <w:r>
          <w:fldChar w:fldCharType="end"/>
        </w:r>
      </w:p>
    </w:sdtContent>
  </w:sdt>
  <w:p w14:paraId="3E246401" w14:textId="77777777" w:rsidR="00E26C1F" w:rsidRDefault="00E26C1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206619" w14:textId="77777777" w:rsidR="000D4BBA" w:rsidRDefault="000D4BBA" w:rsidP="00780367">
      <w:pPr>
        <w:spacing w:after="0" w:line="240" w:lineRule="auto"/>
      </w:pPr>
      <w:r>
        <w:separator/>
      </w:r>
    </w:p>
  </w:footnote>
  <w:footnote w:type="continuationSeparator" w:id="0">
    <w:p w14:paraId="64DB6294" w14:textId="77777777" w:rsidR="000D4BBA" w:rsidRDefault="000D4BBA" w:rsidP="007803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CAEA37A"/>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9FE172A"/>
    <w:multiLevelType w:val="hybridMultilevel"/>
    <w:tmpl w:val="D548B1A2"/>
    <w:lvl w:ilvl="0" w:tplc="E5466B8E">
      <w:numFmt w:val="bullet"/>
      <w:lvlText w:val="-"/>
      <w:lvlJc w:val="left"/>
      <w:pPr>
        <w:ind w:left="720" w:hanging="360"/>
      </w:pPr>
      <w:rPr>
        <w:rFonts w:ascii="Times New Roman" w:eastAsia="Times New Roman" w:hAnsi="Times New Roman" w:cs="Times New Roman" w:hint="default"/>
      </w:rPr>
    </w:lvl>
    <w:lvl w:ilvl="1" w:tplc="04100011">
      <w:start w:val="1"/>
      <w:numFmt w:val="decimal"/>
      <w:lvlText w:val="%2)"/>
      <w:lvlJc w:val="left"/>
      <w:pPr>
        <w:ind w:left="1440" w:hanging="360"/>
      </w:pPr>
      <w:rPr>
        <w:rFonts w:hint="default"/>
      </w:rPr>
    </w:lvl>
    <w:lvl w:ilvl="2" w:tplc="2D0EF27E">
      <w:start w:val="1"/>
      <w:numFmt w:val="bullet"/>
      <w:lvlText w:val=""/>
      <w:lvlJc w:val="left"/>
      <w:pPr>
        <w:ind w:left="2160" w:hanging="360"/>
      </w:pPr>
      <w:rPr>
        <w:rFonts w:ascii="Symbol" w:hAnsi="Symbol" w:hint="default"/>
        <w:color w:val="auto"/>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AAF02D6"/>
    <w:multiLevelType w:val="hybridMultilevel"/>
    <w:tmpl w:val="2188E1DA"/>
    <w:lvl w:ilvl="0" w:tplc="27449F76">
      <w:start w:val="1"/>
      <w:numFmt w:val="decimal"/>
      <w:lvlText w:val="%1)"/>
      <w:lvlJc w:val="left"/>
      <w:pPr>
        <w:ind w:left="720" w:hanging="360"/>
      </w:pPr>
      <w:rPr>
        <w:rFonts w:ascii="Times New Roman" w:hAnsi="Times New Roman" w:cs="Times New Roman" w:hint="default"/>
        <w:b/>
        <w:i w:val="0"/>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D232DC6"/>
    <w:multiLevelType w:val="hybridMultilevel"/>
    <w:tmpl w:val="9C8AE66C"/>
    <w:lvl w:ilvl="0" w:tplc="0410000B">
      <w:start w:val="1"/>
      <w:numFmt w:val="bullet"/>
      <w:lvlText w:val=""/>
      <w:lvlJc w:val="left"/>
      <w:pPr>
        <w:ind w:left="1856" w:hanging="360"/>
      </w:pPr>
      <w:rPr>
        <w:rFonts w:ascii="Wingdings" w:hAnsi="Wingdings" w:hint="default"/>
      </w:rPr>
    </w:lvl>
    <w:lvl w:ilvl="1" w:tplc="04100003">
      <w:start w:val="1"/>
      <w:numFmt w:val="bullet"/>
      <w:lvlText w:val="o"/>
      <w:lvlJc w:val="left"/>
      <w:pPr>
        <w:ind w:left="2576" w:hanging="360"/>
      </w:pPr>
      <w:rPr>
        <w:rFonts w:ascii="Courier New" w:hAnsi="Courier New" w:cs="Courier New" w:hint="default"/>
      </w:rPr>
    </w:lvl>
    <w:lvl w:ilvl="2" w:tplc="04100001">
      <w:start w:val="1"/>
      <w:numFmt w:val="bullet"/>
      <w:lvlText w:val=""/>
      <w:lvlJc w:val="left"/>
      <w:pPr>
        <w:ind w:left="3296" w:hanging="360"/>
      </w:pPr>
      <w:rPr>
        <w:rFonts w:ascii="Symbol" w:hAnsi="Symbol" w:hint="default"/>
      </w:rPr>
    </w:lvl>
    <w:lvl w:ilvl="3" w:tplc="04100001" w:tentative="1">
      <w:start w:val="1"/>
      <w:numFmt w:val="bullet"/>
      <w:lvlText w:val=""/>
      <w:lvlJc w:val="left"/>
      <w:pPr>
        <w:ind w:left="4016" w:hanging="360"/>
      </w:pPr>
      <w:rPr>
        <w:rFonts w:ascii="Symbol" w:hAnsi="Symbol" w:hint="default"/>
      </w:rPr>
    </w:lvl>
    <w:lvl w:ilvl="4" w:tplc="04100003" w:tentative="1">
      <w:start w:val="1"/>
      <w:numFmt w:val="bullet"/>
      <w:lvlText w:val="o"/>
      <w:lvlJc w:val="left"/>
      <w:pPr>
        <w:ind w:left="4736" w:hanging="360"/>
      </w:pPr>
      <w:rPr>
        <w:rFonts w:ascii="Courier New" w:hAnsi="Courier New" w:cs="Courier New" w:hint="default"/>
      </w:rPr>
    </w:lvl>
    <w:lvl w:ilvl="5" w:tplc="04100005" w:tentative="1">
      <w:start w:val="1"/>
      <w:numFmt w:val="bullet"/>
      <w:lvlText w:val=""/>
      <w:lvlJc w:val="left"/>
      <w:pPr>
        <w:ind w:left="5456" w:hanging="360"/>
      </w:pPr>
      <w:rPr>
        <w:rFonts w:ascii="Wingdings" w:hAnsi="Wingdings" w:hint="default"/>
      </w:rPr>
    </w:lvl>
    <w:lvl w:ilvl="6" w:tplc="04100001" w:tentative="1">
      <w:start w:val="1"/>
      <w:numFmt w:val="bullet"/>
      <w:lvlText w:val=""/>
      <w:lvlJc w:val="left"/>
      <w:pPr>
        <w:ind w:left="6176" w:hanging="360"/>
      </w:pPr>
      <w:rPr>
        <w:rFonts w:ascii="Symbol" w:hAnsi="Symbol" w:hint="default"/>
      </w:rPr>
    </w:lvl>
    <w:lvl w:ilvl="7" w:tplc="04100003" w:tentative="1">
      <w:start w:val="1"/>
      <w:numFmt w:val="bullet"/>
      <w:lvlText w:val="o"/>
      <w:lvlJc w:val="left"/>
      <w:pPr>
        <w:ind w:left="6896" w:hanging="360"/>
      </w:pPr>
      <w:rPr>
        <w:rFonts w:ascii="Courier New" w:hAnsi="Courier New" w:cs="Courier New" w:hint="default"/>
      </w:rPr>
    </w:lvl>
    <w:lvl w:ilvl="8" w:tplc="04100005" w:tentative="1">
      <w:start w:val="1"/>
      <w:numFmt w:val="bullet"/>
      <w:lvlText w:val=""/>
      <w:lvlJc w:val="left"/>
      <w:pPr>
        <w:ind w:left="7616" w:hanging="360"/>
      </w:pPr>
      <w:rPr>
        <w:rFonts w:ascii="Wingdings" w:hAnsi="Wingdings" w:hint="default"/>
      </w:rPr>
    </w:lvl>
  </w:abstractNum>
  <w:abstractNum w:abstractNumId="4" w15:restartNumberingAfterBreak="0">
    <w:nsid w:val="0F085E5E"/>
    <w:multiLevelType w:val="hybridMultilevel"/>
    <w:tmpl w:val="04FC6F4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12727FB"/>
    <w:multiLevelType w:val="hybridMultilevel"/>
    <w:tmpl w:val="9EF239F0"/>
    <w:lvl w:ilvl="0" w:tplc="984644FA">
      <w:start w:val="13"/>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12531E0E"/>
    <w:multiLevelType w:val="hybridMultilevel"/>
    <w:tmpl w:val="7A1C2878"/>
    <w:lvl w:ilvl="0" w:tplc="04100019">
      <w:start w:val="1"/>
      <w:numFmt w:val="lowerLetter"/>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7" w15:restartNumberingAfterBreak="0">
    <w:nsid w:val="14F70AE1"/>
    <w:multiLevelType w:val="hybridMultilevel"/>
    <w:tmpl w:val="B5CE19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D0D24F0"/>
    <w:multiLevelType w:val="hybridMultilevel"/>
    <w:tmpl w:val="AAE0CC3A"/>
    <w:lvl w:ilvl="0" w:tplc="2D0EF27E">
      <w:start w:val="1"/>
      <w:numFmt w:val="bullet"/>
      <w:lvlText w:val=""/>
      <w:lvlJc w:val="left"/>
      <w:pPr>
        <w:ind w:left="2136" w:hanging="360"/>
      </w:pPr>
      <w:rPr>
        <w:rFonts w:ascii="Symbol" w:hAnsi="Symbol" w:hint="default"/>
        <w:color w:val="auto"/>
      </w:rPr>
    </w:lvl>
    <w:lvl w:ilvl="1" w:tplc="04100003" w:tentative="1">
      <w:start w:val="1"/>
      <w:numFmt w:val="bullet"/>
      <w:lvlText w:val="o"/>
      <w:lvlJc w:val="left"/>
      <w:pPr>
        <w:ind w:left="2856" w:hanging="360"/>
      </w:pPr>
      <w:rPr>
        <w:rFonts w:ascii="Courier New" w:hAnsi="Courier New" w:cs="Courier New" w:hint="default"/>
      </w:rPr>
    </w:lvl>
    <w:lvl w:ilvl="2" w:tplc="04100005" w:tentative="1">
      <w:start w:val="1"/>
      <w:numFmt w:val="bullet"/>
      <w:lvlText w:val=""/>
      <w:lvlJc w:val="left"/>
      <w:pPr>
        <w:ind w:left="3576" w:hanging="360"/>
      </w:pPr>
      <w:rPr>
        <w:rFonts w:ascii="Wingdings" w:hAnsi="Wingdings" w:hint="default"/>
      </w:rPr>
    </w:lvl>
    <w:lvl w:ilvl="3" w:tplc="04100001" w:tentative="1">
      <w:start w:val="1"/>
      <w:numFmt w:val="bullet"/>
      <w:lvlText w:val=""/>
      <w:lvlJc w:val="left"/>
      <w:pPr>
        <w:ind w:left="4296" w:hanging="360"/>
      </w:pPr>
      <w:rPr>
        <w:rFonts w:ascii="Symbol" w:hAnsi="Symbol" w:hint="default"/>
      </w:rPr>
    </w:lvl>
    <w:lvl w:ilvl="4" w:tplc="04100003" w:tentative="1">
      <w:start w:val="1"/>
      <w:numFmt w:val="bullet"/>
      <w:lvlText w:val="o"/>
      <w:lvlJc w:val="left"/>
      <w:pPr>
        <w:ind w:left="5016" w:hanging="360"/>
      </w:pPr>
      <w:rPr>
        <w:rFonts w:ascii="Courier New" w:hAnsi="Courier New" w:cs="Courier New" w:hint="default"/>
      </w:rPr>
    </w:lvl>
    <w:lvl w:ilvl="5" w:tplc="04100005" w:tentative="1">
      <w:start w:val="1"/>
      <w:numFmt w:val="bullet"/>
      <w:lvlText w:val=""/>
      <w:lvlJc w:val="left"/>
      <w:pPr>
        <w:ind w:left="5736" w:hanging="360"/>
      </w:pPr>
      <w:rPr>
        <w:rFonts w:ascii="Wingdings" w:hAnsi="Wingdings" w:hint="default"/>
      </w:rPr>
    </w:lvl>
    <w:lvl w:ilvl="6" w:tplc="04100001" w:tentative="1">
      <w:start w:val="1"/>
      <w:numFmt w:val="bullet"/>
      <w:lvlText w:val=""/>
      <w:lvlJc w:val="left"/>
      <w:pPr>
        <w:ind w:left="6456" w:hanging="360"/>
      </w:pPr>
      <w:rPr>
        <w:rFonts w:ascii="Symbol" w:hAnsi="Symbol" w:hint="default"/>
      </w:rPr>
    </w:lvl>
    <w:lvl w:ilvl="7" w:tplc="04100003" w:tentative="1">
      <w:start w:val="1"/>
      <w:numFmt w:val="bullet"/>
      <w:lvlText w:val="o"/>
      <w:lvlJc w:val="left"/>
      <w:pPr>
        <w:ind w:left="7176" w:hanging="360"/>
      </w:pPr>
      <w:rPr>
        <w:rFonts w:ascii="Courier New" w:hAnsi="Courier New" w:cs="Courier New" w:hint="default"/>
      </w:rPr>
    </w:lvl>
    <w:lvl w:ilvl="8" w:tplc="04100005" w:tentative="1">
      <w:start w:val="1"/>
      <w:numFmt w:val="bullet"/>
      <w:lvlText w:val=""/>
      <w:lvlJc w:val="left"/>
      <w:pPr>
        <w:ind w:left="7896" w:hanging="360"/>
      </w:pPr>
      <w:rPr>
        <w:rFonts w:ascii="Wingdings" w:hAnsi="Wingdings" w:hint="default"/>
      </w:rPr>
    </w:lvl>
  </w:abstractNum>
  <w:abstractNum w:abstractNumId="9" w15:restartNumberingAfterBreak="0">
    <w:nsid w:val="22670BCA"/>
    <w:multiLevelType w:val="hybridMultilevel"/>
    <w:tmpl w:val="B866D42A"/>
    <w:lvl w:ilvl="0" w:tplc="EBE09BE4">
      <w:start w:val="1"/>
      <w:numFmt w:val="decimal"/>
      <w:lvlText w:val="%1)"/>
      <w:lvlJc w:val="left"/>
      <w:pPr>
        <w:ind w:left="720" w:hanging="360"/>
      </w:pPr>
      <w:rPr>
        <w:rFonts w:hint="default"/>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B2D296C"/>
    <w:multiLevelType w:val="hybridMultilevel"/>
    <w:tmpl w:val="F5F427FA"/>
    <w:lvl w:ilvl="0" w:tplc="882467D6">
      <w:start w:val="10"/>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CBE342F"/>
    <w:multiLevelType w:val="hybridMultilevel"/>
    <w:tmpl w:val="6D106F8A"/>
    <w:lvl w:ilvl="0" w:tplc="BAE80B44">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D972FEC"/>
    <w:multiLevelType w:val="hybridMultilevel"/>
    <w:tmpl w:val="693C827C"/>
    <w:lvl w:ilvl="0" w:tplc="2D0EF27E">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DBB28D6"/>
    <w:multiLevelType w:val="hybridMultilevel"/>
    <w:tmpl w:val="476419B8"/>
    <w:lvl w:ilvl="0" w:tplc="1CC620DC">
      <w:start w:val="1"/>
      <w:numFmt w:val="decimal"/>
      <w:lvlText w:val="%1)"/>
      <w:lvlJc w:val="left"/>
      <w:pPr>
        <w:ind w:left="720" w:hanging="360"/>
      </w:pPr>
      <w:rPr>
        <w:rFonts w:hint="default"/>
        <w:color w:val="auto"/>
      </w:rPr>
    </w:lvl>
    <w:lvl w:ilvl="1" w:tplc="E5466B8E">
      <w:numFmt w:val="bullet"/>
      <w:lvlText w:val="-"/>
      <w:lvlJc w:val="left"/>
      <w:pPr>
        <w:ind w:left="1440" w:hanging="360"/>
      </w:pPr>
      <w:rPr>
        <w:rFonts w:ascii="Times New Roman" w:eastAsia="Times New Roman" w:hAnsi="Times New Roman" w:cs="Times New Roman"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10A0F50"/>
    <w:multiLevelType w:val="hybridMultilevel"/>
    <w:tmpl w:val="03B20254"/>
    <w:lvl w:ilvl="0" w:tplc="4F90A16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1D444AA"/>
    <w:multiLevelType w:val="hybridMultilevel"/>
    <w:tmpl w:val="2856CBC2"/>
    <w:lvl w:ilvl="0" w:tplc="0410000F">
      <w:start w:val="1"/>
      <w:numFmt w:val="decimal"/>
      <w:lvlText w:val="%1."/>
      <w:lvlJc w:val="left"/>
      <w:pPr>
        <w:ind w:left="720" w:hanging="360"/>
      </w:pPr>
      <w:rPr>
        <w:rFonts w:hint="default"/>
      </w:r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2EE1397"/>
    <w:multiLevelType w:val="hybridMultilevel"/>
    <w:tmpl w:val="B9D2277C"/>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3103B92"/>
    <w:multiLevelType w:val="hybridMultilevel"/>
    <w:tmpl w:val="14288968"/>
    <w:lvl w:ilvl="0" w:tplc="0409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87B01AB"/>
    <w:multiLevelType w:val="hybridMultilevel"/>
    <w:tmpl w:val="D0CE16D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90A70E4"/>
    <w:multiLevelType w:val="hybridMultilevel"/>
    <w:tmpl w:val="92A2EFEC"/>
    <w:lvl w:ilvl="0" w:tplc="04100017">
      <w:start w:val="1"/>
      <w:numFmt w:val="lowerLetter"/>
      <w:lvlText w:val="%1)"/>
      <w:lvlJc w:val="left"/>
      <w:pPr>
        <w:ind w:left="1495" w:hanging="360"/>
      </w:pPr>
    </w:lvl>
    <w:lvl w:ilvl="1" w:tplc="04100001">
      <w:start w:val="1"/>
      <w:numFmt w:val="bullet"/>
      <w:lvlText w:val=""/>
      <w:lvlJc w:val="left"/>
      <w:pPr>
        <w:ind w:left="2160" w:hanging="360"/>
      </w:pPr>
      <w:rPr>
        <w:rFonts w:ascii="Symbol" w:hAnsi="Symbol" w:hint="default"/>
      </w:rPr>
    </w:lvl>
    <w:lvl w:ilvl="2" w:tplc="0410001B">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0" w15:restartNumberingAfterBreak="0">
    <w:nsid w:val="3A0A424B"/>
    <w:multiLevelType w:val="multilevel"/>
    <w:tmpl w:val="F0A8020A"/>
    <w:lvl w:ilvl="0">
      <w:numFmt w:val="bullet"/>
      <w:lvlText w:val="-"/>
      <w:lvlJc w:val="left"/>
      <w:pPr>
        <w:tabs>
          <w:tab w:val="num" w:pos="720"/>
        </w:tabs>
        <w:ind w:left="720" w:hanging="360"/>
      </w:pPr>
      <w:rPr>
        <w:rFonts w:ascii="Arial" w:eastAsia="MS Mincho" w:hAnsi="Arial" w:cs="Symbol" w:hint="default"/>
      </w:rPr>
    </w:lvl>
    <w:lvl w:ilvl="1">
      <w:start w:val="5"/>
      <w:numFmt w:val="decimal"/>
      <w:lvlText w:val="%1.%2"/>
      <w:lvlJc w:val="left"/>
      <w:pPr>
        <w:ind w:left="0" w:hanging="480"/>
      </w:pPr>
      <w:rPr>
        <w:rFonts w:cs="Times New Roman" w:hint="default"/>
      </w:rPr>
    </w:lvl>
    <w:lvl w:ilvl="2">
      <w:start w:val="4"/>
      <w:numFmt w:val="decimal"/>
      <w:lvlText w:val="%1.%2.%3"/>
      <w:lvlJc w:val="left"/>
      <w:pPr>
        <w:ind w:left="240" w:hanging="720"/>
      </w:pPr>
      <w:rPr>
        <w:rFonts w:cs="Times New Roman" w:hint="default"/>
        <w:b/>
      </w:rPr>
    </w:lvl>
    <w:lvl w:ilvl="3">
      <w:start w:val="1"/>
      <w:numFmt w:val="decimal"/>
      <w:lvlText w:val="%1.%2.%3.%4"/>
      <w:lvlJc w:val="left"/>
      <w:pPr>
        <w:ind w:left="240" w:hanging="720"/>
      </w:pPr>
      <w:rPr>
        <w:rFonts w:cs="Times New Roman" w:hint="default"/>
      </w:rPr>
    </w:lvl>
    <w:lvl w:ilvl="4">
      <w:start w:val="1"/>
      <w:numFmt w:val="decimal"/>
      <w:lvlText w:val="%1.%2.%3.%4.%5"/>
      <w:lvlJc w:val="left"/>
      <w:pPr>
        <w:ind w:left="600" w:hanging="1080"/>
      </w:pPr>
      <w:rPr>
        <w:rFonts w:cs="Times New Roman" w:hint="default"/>
      </w:rPr>
    </w:lvl>
    <w:lvl w:ilvl="5">
      <w:start w:val="1"/>
      <w:numFmt w:val="decimal"/>
      <w:lvlText w:val="%1.%2.%3.%4.%5.%6"/>
      <w:lvlJc w:val="left"/>
      <w:pPr>
        <w:ind w:left="600" w:hanging="1080"/>
      </w:pPr>
      <w:rPr>
        <w:rFonts w:cs="Times New Roman" w:hint="default"/>
      </w:rPr>
    </w:lvl>
    <w:lvl w:ilvl="6">
      <w:start w:val="1"/>
      <w:numFmt w:val="decimal"/>
      <w:lvlText w:val="%1.%2.%3.%4.%5.%6.%7"/>
      <w:lvlJc w:val="left"/>
      <w:pPr>
        <w:ind w:left="960" w:hanging="1440"/>
      </w:pPr>
      <w:rPr>
        <w:rFonts w:cs="Times New Roman" w:hint="default"/>
      </w:rPr>
    </w:lvl>
    <w:lvl w:ilvl="7">
      <w:start w:val="1"/>
      <w:numFmt w:val="decimal"/>
      <w:lvlText w:val="%1.%2.%3.%4.%5.%6.%7.%8"/>
      <w:lvlJc w:val="left"/>
      <w:pPr>
        <w:ind w:left="960" w:hanging="1440"/>
      </w:pPr>
      <w:rPr>
        <w:rFonts w:cs="Times New Roman" w:hint="default"/>
      </w:rPr>
    </w:lvl>
    <w:lvl w:ilvl="8">
      <w:start w:val="1"/>
      <w:numFmt w:val="decimal"/>
      <w:lvlText w:val="%1.%2.%3.%4.%5.%6.%7.%8.%9"/>
      <w:lvlJc w:val="left"/>
      <w:pPr>
        <w:ind w:left="1320" w:hanging="1800"/>
      </w:pPr>
      <w:rPr>
        <w:rFonts w:cs="Times New Roman" w:hint="default"/>
      </w:rPr>
    </w:lvl>
  </w:abstractNum>
  <w:abstractNum w:abstractNumId="21" w15:restartNumberingAfterBreak="0">
    <w:nsid w:val="44C45913"/>
    <w:multiLevelType w:val="hybridMultilevel"/>
    <w:tmpl w:val="541AE24E"/>
    <w:lvl w:ilvl="0" w:tplc="A93AAD3C">
      <w:start w:val="1"/>
      <w:numFmt w:val="decimal"/>
      <w:lvlText w:val="%1)"/>
      <w:lvlJc w:val="left"/>
      <w:pPr>
        <w:ind w:left="7732" w:hanging="360"/>
      </w:pPr>
      <w:rPr>
        <w:rFonts w:hint="default"/>
      </w:rPr>
    </w:lvl>
    <w:lvl w:ilvl="1" w:tplc="04100019" w:tentative="1">
      <w:start w:val="1"/>
      <w:numFmt w:val="lowerLetter"/>
      <w:lvlText w:val="%2."/>
      <w:lvlJc w:val="left"/>
      <w:pPr>
        <w:ind w:left="8452" w:hanging="360"/>
      </w:pPr>
    </w:lvl>
    <w:lvl w:ilvl="2" w:tplc="0410001B" w:tentative="1">
      <w:start w:val="1"/>
      <w:numFmt w:val="lowerRoman"/>
      <w:lvlText w:val="%3."/>
      <w:lvlJc w:val="right"/>
      <w:pPr>
        <w:ind w:left="9172" w:hanging="180"/>
      </w:pPr>
    </w:lvl>
    <w:lvl w:ilvl="3" w:tplc="0410000F" w:tentative="1">
      <w:start w:val="1"/>
      <w:numFmt w:val="decimal"/>
      <w:lvlText w:val="%4."/>
      <w:lvlJc w:val="left"/>
      <w:pPr>
        <w:ind w:left="9892" w:hanging="360"/>
      </w:pPr>
    </w:lvl>
    <w:lvl w:ilvl="4" w:tplc="04100019" w:tentative="1">
      <w:start w:val="1"/>
      <w:numFmt w:val="lowerLetter"/>
      <w:lvlText w:val="%5."/>
      <w:lvlJc w:val="left"/>
      <w:pPr>
        <w:ind w:left="10612" w:hanging="360"/>
      </w:pPr>
    </w:lvl>
    <w:lvl w:ilvl="5" w:tplc="0410001B" w:tentative="1">
      <w:start w:val="1"/>
      <w:numFmt w:val="lowerRoman"/>
      <w:lvlText w:val="%6."/>
      <w:lvlJc w:val="right"/>
      <w:pPr>
        <w:ind w:left="11332" w:hanging="180"/>
      </w:pPr>
    </w:lvl>
    <w:lvl w:ilvl="6" w:tplc="0410000F" w:tentative="1">
      <w:start w:val="1"/>
      <w:numFmt w:val="decimal"/>
      <w:lvlText w:val="%7."/>
      <w:lvlJc w:val="left"/>
      <w:pPr>
        <w:ind w:left="12052" w:hanging="360"/>
      </w:pPr>
    </w:lvl>
    <w:lvl w:ilvl="7" w:tplc="04100019" w:tentative="1">
      <w:start w:val="1"/>
      <w:numFmt w:val="lowerLetter"/>
      <w:lvlText w:val="%8."/>
      <w:lvlJc w:val="left"/>
      <w:pPr>
        <w:ind w:left="12772" w:hanging="360"/>
      </w:pPr>
    </w:lvl>
    <w:lvl w:ilvl="8" w:tplc="0410001B" w:tentative="1">
      <w:start w:val="1"/>
      <w:numFmt w:val="lowerRoman"/>
      <w:lvlText w:val="%9."/>
      <w:lvlJc w:val="right"/>
      <w:pPr>
        <w:ind w:left="13492" w:hanging="180"/>
      </w:pPr>
    </w:lvl>
  </w:abstractNum>
  <w:abstractNum w:abstractNumId="22" w15:restartNumberingAfterBreak="0">
    <w:nsid w:val="46125398"/>
    <w:multiLevelType w:val="hybridMultilevel"/>
    <w:tmpl w:val="ACBC1234"/>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6BB337F"/>
    <w:multiLevelType w:val="hybridMultilevel"/>
    <w:tmpl w:val="9C4E096E"/>
    <w:lvl w:ilvl="0" w:tplc="37B479B6">
      <w:start w:val="1"/>
      <w:numFmt w:val="bullet"/>
      <w:lvlText w:val=""/>
      <w:lvlJc w:val="left"/>
      <w:pPr>
        <w:ind w:left="720" w:hanging="360"/>
      </w:pPr>
      <w:rPr>
        <w:rFonts w:ascii="Wingdings" w:eastAsia="Calibr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8163458"/>
    <w:multiLevelType w:val="hybridMultilevel"/>
    <w:tmpl w:val="19FAD5D4"/>
    <w:lvl w:ilvl="0" w:tplc="1284932C">
      <w:start w:val="6"/>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83B3DB7"/>
    <w:multiLevelType w:val="hybridMultilevel"/>
    <w:tmpl w:val="8CC27B1E"/>
    <w:lvl w:ilvl="0" w:tplc="0410000B">
      <w:start w:val="1"/>
      <w:numFmt w:val="bullet"/>
      <w:lvlText w:val=""/>
      <w:lvlJc w:val="left"/>
      <w:pPr>
        <w:ind w:left="1358" w:hanging="360"/>
      </w:pPr>
      <w:rPr>
        <w:rFonts w:ascii="Wingdings" w:hAnsi="Wingdings" w:hint="default"/>
      </w:rPr>
    </w:lvl>
    <w:lvl w:ilvl="1" w:tplc="04100003" w:tentative="1">
      <w:start w:val="1"/>
      <w:numFmt w:val="bullet"/>
      <w:lvlText w:val="o"/>
      <w:lvlJc w:val="left"/>
      <w:pPr>
        <w:ind w:left="2078" w:hanging="360"/>
      </w:pPr>
      <w:rPr>
        <w:rFonts w:ascii="Courier New" w:hAnsi="Courier New" w:cs="Courier New" w:hint="default"/>
      </w:rPr>
    </w:lvl>
    <w:lvl w:ilvl="2" w:tplc="04100005" w:tentative="1">
      <w:start w:val="1"/>
      <w:numFmt w:val="bullet"/>
      <w:lvlText w:val=""/>
      <w:lvlJc w:val="left"/>
      <w:pPr>
        <w:ind w:left="2798" w:hanging="360"/>
      </w:pPr>
      <w:rPr>
        <w:rFonts w:ascii="Wingdings" w:hAnsi="Wingdings" w:hint="default"/>
      </w:rPr>
    </w:lvl>
    <w:lvl w:ilvl="3" w:tplc="04100001" w:tentative="1">
      <w:start w:val="1"/>
      <w:numFmt w:val="bullet"/>
      <w:lvlText w:val=""/>
      <w:lvlJc w:val="left"/>
      <w:pPr>
        <w:ind w:left="3518" w:hanging="360"/>
      </w:pPr>
      <w:rPr>
        <w:rFonts w:ascii="Symbol" w:hAnsi="Symbol" w:hint="default"/>
      </w:rPr>
    </w:lvl>
    <w:lvl w:ilvl="4" w:tplc="04100003" w:tentative="1">
      <w:start w:val="1"/>
      <w:numFmt w:val="bullet"/>
      <w:lvlText w:val="o"/>
      <w:lvlJc w:val="left"/>
      <w:pPr>
        <w:ind w:left="4238" w:hanging="360"/>
      </w:pPr>
      <w:rPr>
        <w:rFonts w:ascii="Courier New" w:hAnsi="Courier New" w:cs="Courier New" w:hint="default"/>
      </w:rPr>
    </w:lvl>
    <w:lvl w:ilvl="5" w:tplc="04100005" w:tentative="1">
      <w:start w:val="1"/>
      <w:numFmt w:val="bullet"/>
      <w:lvlText w:val=""/>
      <w:lvlJc w:val="left"/>
      <w:pPr>
        <w:ind w:left="4958" w:hanging="360"/>
      </w:pPr>
      <w:rPr>
        <w:rFonts w:ascii="Wingdings" w:hAnsi="Wingdings" w:hint="default"/>
      </w:rPr>
    </w:lvl>
    <w:lvl w:ilvl="6" w:tplc="04100001" w:tentative="1">
      <w:start w:val="1"/>
      <w:numFmt w:val="bullet"/>
      <w:lvlText w:val=""/>
      <w:lvlJc w:val="left"/>
      <w:pPr>
        <w:ind w:left="5678" w:hanging="360"/>
      </w:pPr>
      <w:rPr>
        <w:rFonts w:ascii="Symbol" w:hAnsi="Symbol" w:hint="default"/>
      </w:rPr>
    </w:lvl>
    <w:lvl w:ilvl="7" w:tplc="04100003" w:tentative="1">
      <w:start w:val="1"/>
      <w:numFmt w:val="bullet"/>
      <w:lvlText w:val="o"/>
      <w:lvlJc w:val="left"/>
      <w:pPr>
        <w:ind w:left="6398" w:hanging="360"/>
      </w:pPr>
      <w:rPr>
        <w:rFonts w:ascii="Courier New" w:hAnsi="Courier New" w:cs="Courier New" w:hint="default"/>
      </w:rPr>
    </w:lvl>
    <w:lvl w:ilvl="8" w:tplc="04100005" w:tentative="1">
      <w:start w:val="1"/>
      <w:numFmt w:val="bullet"/>
      <w:lvlText w:val=""/>
      <w:lvlJc w:val="left"/>
      <w:pPr>
        <w:ind w:left="7118" w:hanging="360"/>
      </w:pPr>
      <w:rPr>
        <w:rFonts w:ascii="Wingdings" w:hAnsi="Wingdings" w:hint="default"/>
      </w:rPr>
    </w:lvl>
  </w:abstractNum>
  <w:abstractNum w:abstractNumId="26" w15:restartNumberingAfterBreak="0">
    <w:nsid w:val="491904D7"/>
    <w:multiLevelType w:val="hybridMultilevel"/>
    <w:tmpl w:val="362225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B792B9C"/>
    <w:multiLevelType w:val="hybridMultilevel"/>
    <w:tmpl w:val="62FE08F0"/>
    <w:lvl w:ilvl="0" w:tplc="2E606600">
      <w:start w:val="1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C617B3B"/>
    <w:multiLevelType w:val="hybridMultilevel"/>
    <w:tmpl w:val="11B6F67C"/>
    <w:lvl w:ilvl="0" w:tplc="612EA67A">
      <w:start w:val="1"/>
      <w:numFmt w:val="decimal"/>
      <w:lvlText w:val="%1)"/>
      <w:lvlJc w:val="left"/>
      <w:pPr>
        <w:ind w:left="360" w:hanging="360"/>
      </w:pPr>
      <w:rPr>
        <w:rFonts w:hint="default"/>
      </w:rPr>
    </w:lvl>
    <w:lvl w:ilvl="1" w:tplc="82347922">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4FD900EA"/>
    <w:multiLevelType w:val="multilevel"/>
    <w:tmpl w:val="5C349E4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04354A8"/>
    <w:multiLevelType w:val="hybridMultilevel"/>
    <w:tmpl w:val="9B267406"/>
    <w:lvl w:ilvl="0" w:tplc="04100001">
      <w:start w:val="1"/>
      <w:numFmt w:val="bullet"/>
      <w:lvlText w:val=""/>
      <w:lvlJc w:val="left"/>
      <w:pPr>
        <w:ind w:left="2205" w:hanging="360"/>
      </w:pPr>
      <w:rPr>
        <w:rFonts w:ascii="Symbol" w:hAnsi="Symbol" w:hint="default"/>
      </w:rPr>
    </w:lvl>
    <w:lvl w:ilvl="1" w:tplc="04100003" w:tentative="1">
      <w:start w:val="1"/>
      <w:numFmt w:val="bullet"/>
      <w:lvlText w:val="o"/>
      <w:lvlJc w:val="left"/>
      <w:pPr>
        <w:ind w:left="2925" w:hanging="360"/>
      </w:pPr>
      <w:rPr>
        <w:rFonts w:ascii="Courier New" w:hAnsi="Courier New" w:cs="Courier New" w:hint="default"/>
      </w:rPr>
    </w:lvl>
    <w:lvl w:ilvl="2" w:tplc="04100005" w:tentative="1">
      <w:start w:val="1"/>
      <w:numFmt w:val="bullet"/>
      <w:lvlText w:val=""/>
      <w:lvlJc w:val="left"/>
      <w:pPr>
        <w:ind w:left="3645" w:hanging="360"/>
      </w:pPr>
      <w:rPr>
        <w:rFonts w:ascii="Wingdings" w:hAnsi="Wingdings" w:hint="default"/>
      </w:rPr>
    </w:lvl>
    <w:lvl w:ilvl="3" w:tplc="04100001" w:tentative="1">
      <w:start w:val="1"/>
      <w:numFmt w:val="bullet"/>
      <w:lvlText w:val=""/>
      <w:lvlJc w:val="left"/>
      <w:pPr>
        <w:ind w:left="4365" w:hanging="360"/>
      </w:pPr>
      <w:rPr>
        <w:rFonts w:ascii="Symbol" w:hAnsi="Symbol" w:hint="default"/>
      </w:rPr>
    </w:lvl>
    <w:lvl w:ilvl="4" w:tplc="04100003" w:tentative="1">
      <w:start w:val="1"/>
      <w:numFmt w:val="bullet"/>
      <w:lvlText w:val="o"/>
      <w:lvlJc w:val="left"/>
      <w:pPr>
        <w:ind w:left="5085" w:hanging="360"/>
      </w:pPr>
      <w:rPr>
        <w:rFonts w:ascii="Courier New" w:hAnsi="Courier New" w:cs="Courier New" w:hint="default"/>
      </w:rPr>
    </w:lvl>
    <w:lvl w:ilvl="5" w:tplc="04100005" w:tentative="1">
      <w:start w:val="1"/>
      <w:numFmt w:val="bullet"/>
      <w:lvlText w:val=""/>
      <w:lvlJc w:val="left"/>
      <w:pPr>
        <w:ind w:left="5805" w:hanging="360"/>
      </w:pPr>
      <w:rPr>
        <w:rFonts w:ascii="Wingdings" w:hAnsi="Wingdings" w:hint="default"/>
      </w:rPr>
    </w:lvl>
    <w:lvl w:ilvl="6" w:tplc="04100001" w:tentative="1">
      <w:start w:val="1"/>
      <w:numFmt w:val="bullet"/>
      <w:lvlText w:val=""/>
      <w:lvlJc w:val="left"/>
      <w:pPr>
        <w:ind w:left="6525" w:hanging="360"/>
      </w:pPr>
      <w:rPr>
        <w:rFonts w:ascii="Symbol" w:hAnsi="Symbol" w:hint="default"/>
      </w:rPr>
    </w:lvl>
    <w:lvl w:ilvl="7" w:tplc="04100003" w:tentative="1">
      <w:start w:val="1"/>
      <w:numFmt w:val="bullet"/>
      <w:lvlText w:val="o"/>
      <w:lvlJc w:val="left"/>
      <w:pPr>
        <w:ind w:left="7245" w:hanging="360"/>
      </w:pPr>
      <w:rPr>
        <w:rFonts w:ascii="Courier New" w:hAnsi="Courier New" w:cs="Courier New" w:hint="default"/>
      </w:rPr>
    </w:lvl>
    <w:lvl w:ilvl="8" w:tplc="04100005" w:tentative="1">
      <w:start w:val="1"/>
      <w:numFmt w:val="bullet"/>
      <w:lvlText w:val=""/>
      <w:lvlJc w:val="left"/>
      <w:pPr>
        <w:ind w:left="7965" w:hanging="360"/>
      </w:pPr>
      <w:rPr>
        <w:rFonts w:ascii="Wingdings" w:hAnsi="Wingdings" w:hint="default"/>
      </w:rPr>
    </w:lvl>
  </w:abstractNum>
  <w:abstractNum w:abstractNumId="31" w15:restartNumberingAfterBreak="0">
    <w:nsid w:val="508E29C5"/>
    <w:multiLevelType w:val="hybridMultilevel"/>
    <w:tmpl w:val="614033F4"/>
    <w:lvl w:ilvl="0" w:tplc="04100017">
      <w:start w:val="1"/>
      <w:numFmt w:val="lowerLetter"/>
      <w:lvlText w:val="%1)"/>
      <w:lvlJc w:val="left"/>
      <w:pPr>
        <w:ind w:left="1069" w:hanging="360"/>
      </w:pPr>
      <w:rPr>
        <w:rFonts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32" w15:restartNumberingAfterBreak="0">
    <w:nsid w:val="53EA0A31"/>
    <w:multiLevelType w:val="hybridMultilevel"/>
    <w:tmpl w:val="5D74914E"/>
    <w:lvl w:ilvl="0" w:tplc="0410000F">
      <w:start w:val="1"/>
      <w:numFmt w:val="decimal"/>
      <w:lvlText w:val="%1."/>
      <w:lvlJc w:val="left"/>
      <w:pPr>
        <w:ind w:left="720" w:hanging="360"/>
      </w:pPr>
      <w:rPr>
        <w:rFonts w:hint="default"/>
      </w:r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3FE799B"/>
    <w:multiLevelType w:val="hybridMultilevel"/>
    <w:tmpl w:val="1264F4C8"/>
    <w:lvl w:ilvl="0" w:tplc="0410000F">
      <w:start w:val="1"/>
      <w:numFmt w:val="decimal"/>
      <w:lvlText w:val="%1."/>
      <w:lvlJc w:val="left"/>
      <w:pPr>
        <w:ind w:left="720" w:hanging="360"/>
      </w:pPr>
      <w:rPr>
        <w:rFonts w:hint="default"/>
      </w:rPr>
    </w:lvl>
    <w:lvl w:ilvl="1" w:tplc="04100017">
      <w:start w:val="1"/>
      <w:numFmt w:val="lowerLetter"/>
      <w:lvlText w:val="%2)"/>
      <w:lvlJc w:val="left"/>
      <w:pPr>
        <w:ind w:left="1440" w:hanging="360"/>
      </w:pPr>
    </w:lvl>
    <w:lvl w:ilvl="2" w:tplc="04100001">
      <w:start w:val="1"/>
      <w:numFmt w:val="bullet"/>
      <w:lvlText w:val=""/>
      <w:lvlJc w:val="left"/>
      <w:pPr>
        <w:ind w:left="2160" w:hanging="180"/>
      </w:pPr>
      <w:rPr>
        <w:rFonts w:ascii="Symbol" w:hAnsi="Symbol"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51D7C2E"/>
    <w:multiLevelType w:val="hybridMultilevel"/>
    <w:tmpl w:val="86AACB1A"/>
    <w:lvl w:ilvl="0" w:tplc="04100017">
      <w:start w:val="1"/>
      <w:numFmt w:val="lowerLetter"/>
      <w:lvlText w:val="%1)"/>
      <w:lvlJc w:val="left"/>
      <w:pPr>
        <w:ind w:left="1440" w:hanging="360"/>
      </w:pPr>
    </w:lvl>
    <w:lvl w:ilvl="1" w:tplc="04100001">
      <w:start w:val="1"/>
      <w:numFmt w:val="bullet"/>
      <w:lvlText w:val=""/>
      <w:lvlJc w:val="left"/>
      <w:pPr>
        <w:ind w:left="2160" w:hanging="360"/>
      </w:pPr>
      <w:rPr>
        <w:rFonts w:ascii="Symbol" w:hAnsi="Symbol" w:hint="default"/>
      </w:rPr>
    </w:lvl>
    <w:lvl w:ilvl="2" w:tplc="9530FEA8">
      <w:start w:val="13"/>
      <w:numFmt w:val="bullet"/>
      <w:lvlText w:val="-"/>
      <w:lvlJc w:val="left"/>
      <w:pPr>
        <w:ind w:left="2880" w:hanging="180"/>
      </w:pPr>
      <w:rPr>
        <w:rFonts w:ascii="Times New Roman" w:eastAsia="Calibri" w:hAnsi="Times New Roman" w:cs="Times New Roman" w:hint="default"/>
      </w:r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5" w15:restartNumberingAfterBreak="0">
    <w:nsid w:val="56B06378"/>
    <w:multiLevelType w:val="hybridMultilevel"/>
    <w:tmpl w:val="64EC1B9A"/>
    <w:lvl w:ilvl="0" w:tplc="04100017">
      <w:start w:val="1"/>
      <w:numFmt w:val="lowerLetter"/>
      <w:lvlText w:val="%1)"/>
      <w:lvlJc w:val="left"/>
      <w:pPr>
        <w:ind w:left="1110" w:hanging="390"/>
      </w:pPr>
      <w:rPr>
        <w:rFonts w:hint="default"/>
        <w:color w:val="auto"/>
      </w:rPr>
    </w:lvl>
    <w:lvl w:ilvl="1" w:tplc="04100001">
      <w:start w:val="1"/>
      <w:numFmt w:val="bullet"/>
      <w:lvlText w:val=""/>
      <w:lvlJc w:val="left"/>
      <w:pPr>
        <w:ind w:left="1800" w:hanging="360"/>
      </w:pPr>
      <w:rPr>
        <w:rFonts w:ascii="Symbol" w:hAnsi="Symbol" w:hint="default"/>
      </w:r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6" w15:restartNumberingAfterBreak="0">
    <w:nsid w:val="59A737DB"/>
    <w:multiLevelType w:val="hybridMultilevel"/>
    <w:tmpl w:val="F3EC4952"/>
    <w:lvl w:ilvl="0" w:tplc="04100017">
      <w:start w:val="1"/>
      <w:numFmt w:val="lowerLetter"/>
      <w:lvlText w:val="%1)"/>
      <w:lvlJc w:val="left"/>
      <w:pPr>
        <w:ind w:left="1440" w:hanging="360"/>
      </w:p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7" w15:restartNumberingAfterBreak="0">
    <w:nsid w:val="59AB30F6"/>
    <w:multiLevelType w:val="hybridMultilevel"/>
    <w:tmpl w:val="B434BAE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5AAE03A8"/>
    <w:multiLevelType w:val="hybridMultilevel"/>
    <w:tmpl w:val="017C4CF6"/>
    <w:lvl w:ilvl="0" w:tplc="0410000F">
      <w:start w:val="1"/>
      <w:numFmt w:val="decimal"/>
      <w:lvlText w:val="%1."/>
      <w:lvlJc w:val="left"/>
      <w:pPr>
        <w:ind w:left="720" w:hanging="360"/>
      </w:pPr>
      <w:rPr>
        <w:rFonts w:hint="default"/>
      </w:rPr>
    </w:lvl>
    <w:lvl w:ilvl="1" w:tplc="04100017">
      <w:start w:val="1"/>
      <w:numFmt w:val="lowerLetter"/>
      <w:lvlText w:val="%2)"/>
      <w:lvlJc w:val="left"/>
      <w:pPr>
        <w:ind w:left="1440" w:hanging="360"/>
      </w:pPr>
    </w:lvl>
    <w:lvl w:ilvl="2" w:tplc="138899BE">
      <w:numFmt w:val="bullet"/>
      <w:lvlText w:val="-"/>
      <w:lvlJc w:val="left"/>
      <w:pPr>
        <w:ind w:left="2160" w:hanging="180"/>
      </w:pPr>
      <w:rPr>
        <w:rFonts w:ascii="Times New Roman" w:eastAsiaTheme="minorHAnsi" w:hAnsi="Times New Roman" w:cs="Times New Roman"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5C81084F"/>
    <w:multiLevelType w:val="hybridMultilevel"/>
    <w:tmpl w:val="8E92F834"/>
    <w:lvl w:ilvl="0" w:tplc="483C8700">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0" w15:restartNumberingAfterBreak="0">
    <w:nsid w:val="5DF132B5"/>
    <w:multiLevelType w:val="hybridMultilevel"/>
    <w:tmpl w:val="FB22DE3C"/>
    <w:lvl w:ilvl="0" w:tplc="04100001">
      <w:start w:val="1"/>
      <w:numFmt w:val="bullet"/>
      <w:lvlText w:val=""/>
      <w:lvlJc w:val="left"/>
      <w:pPr>
        <w:ind w:left="1800" w:hanging="360"/>
      </w:pPr>
      <w:rPr>
        <w:rFonts w:ascii="Symbol" w:hAnsi="Symbol" w:hint="default"/>
      </w:rPr>
    </w:lvl>
    <w:lvl w:ilvl="1" w:tplc="04100003" w:tentative="1">
      <w:start w:val="1"/>
      <w:numFmt w:val="bullet"/>
      <w:lvlText w:val="o"/>
      <w:lvlJc w:val="left"/>
      <w:pPr>
        <w:ind w:left="2520" w:hanging="360"/>
      </w:pPr>
      <w:rPr>
        <w:rFonts w:ascii="Courier New" w:hAnsi="Courier New" w:cs="Courier New" w:hint="default"/>
      </w:rPr>
    </w:lvl>
    <w:lvl w:ilvl="2" w:tplc="04100005" w:tentative="1">
      <w:start w:val="1"/>
      <w:numFmt w:val="bullet"/>
      <w:lvlText w:val=""/>
      <w:lvlJc w:val="left"/>
      <w:pPr>
        <w:ind w:left="3240" w:hanging="360"/>
      </w:pPr>
      <w:rPr>
        <w:rFonts w:ascii="Wingdings" w:hAnsi="Wingdings" w:hint="default"/>
      </w:rPr>
    </w:lvl>
    <w:lvl w:ilvl="3" w:tplc="04100001" w:tentative="1">
      <w:start w:val="1"/>
      <w:numFmt w:val="bullet"/>
      <w:lvlText w:val=""/>
      <w:lvlJc w:val="left"/>
      <w:pPr>
        <w:ind w:left="3960" w:hanging="360"/>
      </w:pPr>
      <w:rPr>
        <w:rFonts w:ascii="Symbol" w:hAnsi="Symbol" w:hint="default"/>
      </w:rPr>
    </w:lvl>
    <w:lvl w:ilvl="4" w:tplc="04100003" w:tentative="1">
      <w:start w:val="1"/>
      <w:numFmt w:val="bullet"/>
      <w:lvlText w:val="o"/>
      <w:lvlJc w:val="left"/>
      <w:pPr>
        <w:ind w:left="4680" w:hanging="360"/>
      </w:pPr>
      <w:rPr>
        <w:rFonts w:ascii="Courier New" w:hAnsi="Courier New" w:cs="Courier New" w:hint="default"/>
      </w:rPr>
    </w:lvl>
    <w:lvl w:ilvl="5" w:tplc="04100005" w:tentative="1">
      <w:start w:val="1"/>
      <w:numFmt w:val="bullet"/>
      <w:lvlText w:val=""/>
      <w:lvlJc w:val="left"/>
      <w:pPr>
        <w:ind w:left="5400" w:hanging="360"/>
      </w:pPr>
      <w:rPr>
        <w:rFonts w:ascii="Wingdings" w:hAnsi="Wingdings" w:hint="default"/>
      </w:rPr>
    </w:lvl>
    <w:lvl w:ilvl="6" w:tplc="04100001" w:tentative="1">
      <w:start w:val="1"/>
      <w:numFmt w:val="bullet"/>
      <w:lvlText w:val=""/>
      <w:lvlJc w:val="left"/>
      <w:pPr>
        <w:ind w:left="6120" w:hanging="360"/>
      </w:pPr>
      <w:rPr>
        <w:rFonts w:ascii="Symbol" w:hAnsi="Symbol" w:hint="default"/>
      </w:rPr>
    </w:lvl>
    <w:lvl w:ilvl="7" w:tplc="04100003" w:tentative="1">
      <w:start w:val="1"/>
      <w:numFmt w:val="bullet"/>
      <w:lvlText w:val="o"/>
      <w:lvlJc w:val="left"/>
      <w:pPr>
        <w:ind w:left="6840" w:hanging="360"/>
      </w:pPr>
      <w:rPr>
        <w:rFonts w:ascii="Courier New" w:hAnsi="Courier New" w:cs="Courier New" w:hint="default"/>
      </w:rPr>
    </w:lvl>
    <w:lvl w:ilvl="8" w:tplc="04100005" w:tentative="1">
      <w:start w:val="1"/>
      <w:numFmt w:val="bullet"/>
      <w:lvlText w:val=""/>
      <w:lvlJc w:val="left"/>
      <w:pPr>
        <w:ind w:left="7560" w:hanging="360"/>
      </w:pPr>
      <w:rPr>
        <w:rFonts w:ascii="Wingdings" w:hAnsi="Wingdings" w:hint="default"/>
      </w:rPr>
    </w:lvl>
  </w:abstractNum>
  <w:abstractNum w:abstractNumId="41" w15:restartNumberingAfterBreak="0">
    <w:nsid w:val="5ECA23C7"/>
    <w:multiLevelType w:val="hybridMultilevel"/>
    <w:tmpl w:val="B53A1E22"/>
    <w:lvl w:ilvl="0" w:tplc="4F90A16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0C70D8D"/>
    <w:multiLevelType w:val="hybridMultilevel"/>
    <w:tmpl w:val="7CD0AB8A"/>
    <w:lvl w:ilvl="0" w:tplc="0409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62965010"/>
    <w:multiLevelType w:val="hybridMultilevel"/>
    <w:tmpl w:val="561CEBEC"/>
    <w:lvl w:ilvl="0" w:tplc="0410000F">
      <w:start w:val="1"/>
      <w:numFmt w:val="decimal"/>
      <w:lvlText w:val="%1."/>
      <w:lvlJc w:val="left"/>
      <w:pPr>
        <w:ind w:left="720" w:hanging="360"/>
      </w:pPr>
      <w:rPr>
        <w:rFonts w:hint="default"/>
      </w:rPr>
    </w:lvl>
    <w:lvl w:ilvl="1" w:tplc="04100017">
      <w:start w:val="1"/>
      <w:numFmt w:val="lowerLetter"/>
      <w:lvlText w:val="%2)"/>
      <w:lvlJc w:val="left"/>
      <w:pPr>
        <w:ind w:left="1440" w:hanging="360"/>
      </w:pPr>
    </w:lvl>
    <w:lvl w:ilvl="2" w:tplc="04100001">
      <w:start w:val="1"/>
      <w:numFmt w:val="bullet"/>
      <w:lvlText w:val=""/>
      <w:lvlJc w:val="left"/>
      <w:pPr>
        <w:ind w:left="2160" w:hanging="180"/>
      </w:pPr>
      <w:rPr>
        <w:rFonts w:ascii="Symbol" w:hAnsi="Symbol"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6A8021A"/>
    <w:multiLevelType w:val="hybridMultilevel"/>
    <w:tmpl w:val="0B58B412"/>
    <w:lvl w:ilvl="0" w:tplc="7B38B8F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66EB176D"/>
    <w:multiLevelType w:val="hybridMultilevel"/>
    <w:tmpl w:val="F22E840C"/>
    <w:lvl w:ilvl="0" w:tplc="04100011">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6A2614B4"/>
    <w:multiLevelType w:val="hybridMultilevel"/>
    <w:tmpl w:val="EC4A7C60"/>
    <w:lvl w:ilvl="0" w:tplc="0C2E9A1C">
      <w:start w:val="10"/>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6AA874FB"/>
    <w:multiLevelType w:val="hybridMultilevel"/>
    <w:tmpl w:val="30548C16"/>
    <w:lvl w:ilvl="0" w:tplc="0410000F">
      <w:start w:val="1"/>
      <w:numFmt w:val="decimal"/>
      <w:lvlText w:val="%1."/>
      <w:lvlJc w:val="left"/>
      <w:pPr>
        <w:ind w:left="720" w:hanging="360"/>
      </w:pPr>
      <w:rPr>
        <w:rFonts w:hint="default"/>
      </w:rPr>
    </w:lvl>
    <w:lvl w:ilvl="1" w:tplc="04100017">
      <w:start w:val="1"/>
      <w:numFmt w:val="lowerLetter"/>
      <w:lvlText w:val="%2)"/>
      <w:lvlJc w:val="left"/>
      <w:pPr>
        <w:ind w:left="1440" w:hanging="360"/>
      </w:pPr>
    </w:lvl>
    <w:lvl w:ilvl="2" w:tplc="04100001">
      <w:start w:val="1"/>
      <w:numFmt w:val="bullet"/>
      <w:lvlText w:val=""/>
      <w:lvlJc w:val="left"/>
      <w:pPr>
        <w:ind w:left="2160" w:hanging="180"/>
      </w:pPr>
      <w:rPr>
        <w:rFonts w:ascii="Symbol" w:hAnsi="Symbol"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6BFA188E"/>
    <w:multiLevelType w:val="hybridMultilevel"/>
    <w:tmpl w:val="20A8482A"/>
    <w:lvl w:ilvl="0" w:tplc="0409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744A134C"/>
    <w:multiLevelType w:val="hybridMultilevel"/>
    <w:tmpl w:val="0BA07C68"/>
    <w:lvl w:ilvl="0" w:tplc="5582ED7A">
      <w:start w:val="4"/>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77A1399A"/>
    <w:multiLevelType w:val="hybridMultilevel"/>
    <w:tmpl w:val="17EE5654"/>
    <w:lvl w:ilvl="0" w:tplc="3028DECE">
      <w:start w:val="1"/>
      <w:numFmt w:val="decimal"/>
      <w:lvlText w:val="%1)"/>
      <w:lvlJc w:val="left"/>
      <w:pPr>
        <w:ind w:left="360" w:hanging="360"/>
      </w:pPr>
      <w:rPr>
        <w:b/>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51" w15:restartNumberingAfterBreak="0">
    <w:nsid w:val="79691661"/>
    <w:multiLevelType w:val="hybridMultilevel"/>
    <w:tmpl w:val="60E00570"/>
    <w:lvl w:ilvl="0" w:tplc="04100001">
      <w:start w:val="1"/>
      <w:numFmt w:val="bullet"/>
      <w:lvlText w:val=""/>
      <w:lvlJc w:val="left"/>
      <w:pPr>
        <w:ind w:left="1856" w:hanging="360"/>
      </w:pPr>
      <w:rPr>
        <w:rFonts w:ascii="Symbol" w:hAnsi="Symbol" w:hint="default"/>
      </w:rPr>
    </w:lvl>
    <w:lvl w:ilvl="1" w:tplc="04100003">
      <w:start w:val="1"/>
      <w:numFmt w:val="bullet"/>
      <w:lvlText w:val="o"/>
      <w:lvlJc w:val="left"/>
      <w:pPr>
        <w:ind w:left="2576" w:hanging="360"/>
      </w:pPr>
      <w:rPr>
        <w:rFonts w:ascii="Courier New" w:hAnsi="Courier New" w:cs="Courier New" w:hint="default"/>
      </w:rPr>
    </w:lvl>
    <w:lvl w:ilvl="2" w:tplc="04100005">
      <w:start w:val="1"/>
      <w:numFmt w:val="bullet"/>
      <w:lvlText w:val=""/>
      <w:lvlJc w:val="left"/>
      <w:pPr>
        <w:ind w:left="3296" w:hanging="360"/>
      </w:pPr>
      <w:rPr>
        <w:rFonts w:ascii="Wingdings" w:hAnsi="Wingdings" w:hint="default"/>
      </w:rPr>
    </w:lvl>
    <w:lvl w:ilvl="3" w:tplc="04100001" w:tentative="1">
      <w:start w:val="1"/>
      <w:numFmt w:val="bullet"/>
      <w:lvlText w:val=""/>
      <w:lvlJc w:val="left"/>
      <w:pPr>
        <w:ind w:left="4016" w:hanging="360"/>
      </w:pPr>
      <w:rPr>
        <w:rFonts w:ascii="Symbol" w:hAnsi="Symbol" w:hint="default"/>
      </w:rPr>
    </w:lvl>
    <w:lvl w:ilvl="4" w:tplc="04100003" w:tentative="1">
      <w:start w:val="1"/>
      <w:numFmt w:val="bullet"/>
      <w:lvlText w:val="o"/>
      <w:lvlJc w:val="left"/>
      <w:pPr>
        <w:ind w:left="4736" w:hanging="360"/>
      </w:pPr>
      <w:rPr>
        <w:rFonts w:ascii="Courier New" w:hAnsi="Courier New" w:cs="Courier New" w:hint="default"/>
      </w:rPr>
    </w:lvl>
    <w:lvl w:ilvl="5" w:tplc="04100005" w:tentative="1">
      <w:start w:val="1"/>
      <w:numFmt w:val="bullet"/>
      <w:lvlText w:val=""/>
      <w:lvlJc w:val="left"/>
      <w:pPr>
        <w:ind w:left="5456" w:hanging="360"/>
      </w:pPr>
      <w:rPr>
        <w:rFonts w:ascii="Wingdings" w:hAnsi="Wingdings" w:hint="default"/>
      </w:rPr>
    </w:lvl>
    <w:lvl w:ilvl="6" w:tplc="04100001" w:tentative="1">
      <w:start w:val="1"/>
      <w:numFmt w:val="bullet"/>
      <w:lvlText w:val=""/>
      <w:lvlJc w:val="left"/>
      <w:pPr>
        <w:ind w:left="6176" w:hanging="360"/>
      </w:pPr>
      <w:rPr>
        <w:rFonts w:ascii="Symbol" w:hAnsi="Symbol" w:hint="default"/>
      </w:rPr>
    </w:lvl>
    <w:lvl w:ilvl="7" w:tplc="04100003" w:tentative="1">
      <w:start w:val="1"/>
      <w:numFmt w:val="bullet"/>
      <w:lvlText w:val="o"/>
      <w:lvlJc w:val="left"/>
      <w:pPr>
        <w:ind w:left="6896" w:hanging="360"/>
      </w:pPr>
      <w:rPr>
        <w:rFonts w:ascii="Courier New" w:hAnsi="Courier New" w:cs="Courier New" w:hint="default"/>
      </w:rPr>
    </w:lvl>
    <w:lvl w:ilvl="8" w:tplc="04100005" w:tentative="1">
      <w:start w:val="1"/>
      <w:numFmt w:val="bullet"/>
      <w:lvlText w:val=""/>
      <w:lvlJc w:val="left"/>
      <w:pPr>
        <w:ind w:left="7616" w:hanging="360"/>
      </w:pPr>
      <w:rPr>
        <w:rFonts w:ascii="Wingdings" w:hAnsi="Wingdings" w:hint="default"/>
      </w:rPr>
    </w:lvl>
  </w:abstractNum>
  <w:abstractNum w:abstractNumId="52" w15:restartNumberingAfterBreak="0">
    <w:nsid w:val="79993121"/>
    <w:multiLevelType w:val="hybridMultilevel"/>
    <w:tmpl w:val="ED7081E6"/>
    <w:lvl w:ilvl="0" w:tplc="3028DECE">
      <w:start w:val="1"/>
      <w:numFmt w:val="decimal"/>
      <w:lvlText w:val="%1)"/>
      <w:lvlJc w:val="left"/>
      <w:pPr>
        <w:ind w:left="360" w:hanging="360"/>
      </w:pPr>
      <w:rPr>
        <w:b/>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53" w15:restartNumberingAfterBreak="0">
    <w:nsid w:val="7F7615CE"/>
    <w:multiLevelType w:val="hybridMultilevel"/>
    <w:tmpl w:val="66649862"/>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51"/>
  </w:num>
  <w:num w:numId="2">
    <w:abstractNumId w:val="52"/>
  </w:num>
  <w:num w:numId="3">
    <w:abstractNumId w:val="21"/>
  </w:num>
  <w:num w:numId="4">
    <w:abstractNumId w:val="33"/>
  </w:num>
  <w:num w:numId="5">
    <w:abstractNumId w:val="38"/>
  </w:num>
  <w:num w:numId="6">
    <w:abstractNumId w:val="15"/>
  </w:num>
  <w:num w:numId="7">
    <w:abstractNumId w:val="26"/>
  </w:num>
  <w:num w:numId="8">
    <w:abstractNumId w:val="16"/>
  </w:num>
  <w:num w:numId="9">
    <w:abstractNumId w:val="36"/>
  </w:num>
  <w:num w:numId="10">
    <w:abstractNumId w:val="7"/>
  </w:num>
  <w:num w:numId="11">
    <w:abstractNumId w:val="35"/>
  </w:num>
  <w:num w:numId="12">
    <w:abstractNumId w:val="39"/>
  </w:num>
  <w:num w:numId="13">
    <w:abstractNumId w:val="1"/>
  </w:num>
  <w:num w:numId="14">
    <w:abstractNumId w:val="6"/>
  </w:num>
  <w:num w:numId="15">
    <w:abstractNumId w:val="13"/>
  </w:num>
  <w:num w:numId="16">
    <w:abstractNumId w:val="10"/>
  </w:num>
  <w:num w:numId="17">
    <w:abstractNumId w:val="11"/>
  </w:num>
  <w:num w:numId="18">
    <w:abstractNumId w:val="43"/>
  </w:num>
  <w:num w:numId="19">
    <w:abstractNumId w:val="19"/>
  </w:num>
  <w:num w:numId="20">
    <w:abstractNumId w:val="23"/>
  </w:num>
  <w:num w:numId="21">
    <w:abstractNumId w:val="48"/>
  </w:num>
  <w:num w:numId="22">
    <w:abstractNumId w:val="49"/>
  </w:num>
  <w:num w:numId="23">
    <w:abstractNumId w:val="22"/>
  </w:num>
  <w:num w:numId="24">
    <w:abstractNumId w:val="28"/>
  </w:num>
  <w:num w:numId="25">
    <w:abstractNumId w:val="42"/>
  </w:num>
  <w:num w:numId="26">
    <w:abstractNumId w:val="53"/>
  </w:num>
  <w:num w:numId="27">
    <w:abstractNumId w:val="17"/>
  </w:num>
  <w:num w:numId="28">
    <w:abstractNumId w:val="34"/>
  </w:num>
  <w:num w:numId="29">
    <w:abstractNumId w:val="40"/>
  </w:num>
  <w:num w:numId="30">
    <w:abstractNumId w:val="0"/>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41"/>
  </w:num>
  <w:num w:numId="34">
    <w:abstractNumId w:val="14"/>
  </w:num>
  <w:num w:numId="35">
    <w:abstractNumId w:val="45"/>
  </w:num>
  <w:num w:numId="36">
    <w:abstractNumId w:val="31"/>
  </w:num>
  <w:num w:numId="37">
    <w:abstractNumId w:val="24"/>
  </w:num>
  <w:num w:numId="38">
    <w:abstractNumId w:val="20"/>
  </w:num>
  <w:num w:numId="39">
    <w:abstractNumId w:val="18"/>
  </w:num>
  <w:num w:numId="40">
    <w:abstractNumId w:val="46"/>
  </w:num>
  <w:num w:numId="41">
    <w:abstractNumId w:val="27"/>
  </w:num>
  <w:num w:numId="42">
    <w:abstractNumId w:val="47"/>
  </w:num>
  <w:num w:numId="43">
    <w:abstractNumId w:val="44"/>
  </w:num>
  <w:num w:numId="44">
    <w:abstractNumId w:val="30"/>
  </w:num>
  <w:num w:numId="45">
    <w:abstractNumId w:val="29"/>
  </w:num>
  <w:num w:numId="46">
    <w:abstractNumId w:val="8"/>
  </w:num>
  <w:num w:numId="47">
    <w:abstractNumId w:val="12"/>
  </w:num>
  <w:num w:numId="48">
    <w:abstractNumId w:val="5"/>
  </w:num>
  <w:num w:numId="49">
    <w:abstractNumId w:val="32"/>
  </w:num>
  <w:num w:numId="50">
    <w:abstractNumId w:val="25"/>
  </w:num>
  <w:num w:numId="51">
    <w:abstractNumId w:val="3"/>
  </w:num>
  <w:num w:numId="52">
    <w:abstractNumId w:val="52"/>
  </w:num>
  <w:num w:numId="53">
    <w:abstractNumId w:val="4"/>
  </w:num>
  <w:num w:numId="54">
    <w:abstractNumId w:val="50"/>
  </w:num>
  <w:num w:numId="55">
    <w:abstractNumId w:val="37"/>
  </w:num>
  <w:num w:numId="56">
    <w:abstractNumId w:val="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283"/>
  <w:characterSpacingControl w:val="doNotCompress"/>
  <w:footnotePr>
    <w:numStart w:val="34"/>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9DC"/>
    <w:rsid w:val="00000814"/>
    <w:rsid w:val="000067DB"/>
    <w:rsid w:val="00011735"/>
    <w:rsid w:val="00021272"/>
    <w:rsid w:val="0002374A"/>
    <w:rsid w:val="00026793"/>
    <w:rsid w:val="00026DD9"/>
    <w:rsid w:val="00032CDF"/>
    <w:rsid w:val="00041E4E"/>
    <w:rsid w:val="00043934"/>
    <w:rsid w:val="0005489E"/>
    <w:rsid w:val="000573EC"/>
    <w:rsid w:val="00067ECD"/>
    <w:rsid w:val="00071574"/>
    <w:rsid w:val="00075A65"/>
    <w:rsid w:val="0009489C"/>
    <w:rsid w:val="000A0763"/>
    <w:rsid w:val="000A273F"/>
    <w:rsid w:val="000A3D4E"/>
    <w:rsid w:val="000A5B17"/>
    <w:rsid w:val="000C3D34"/>
    <w:rsid w:val="000C723E"/>
    <w:rsid w:val="000D0210"/>
    <w:rsid w:val="000D4BBA"/>
    <w:rsid w:val="000D5D91"/>
    <w:rsid w:val="000E403B"/>
    <w:rsid w:val="000E4CB4"/>
    <w:rsid w:val="0010082A"/>
    <w:rsid w:val="001033DC"/>
    <w:rsid w:val="001264E7"/>
    <w:rsid w:val="001275AC"/>
    <w:rsid w:val="00136A4F"/>
    <w:rsid w:val="0013706B"/>
    <w:rsid w:val="0013763E"/>
    <w:rsid w:val="00140F78"/>
    <w:rsid w:val="00142A44"/>
    <w:rsid w:val="0014632D"/>
    <w:rsid w:val="00146A2F"/>
    <w:rsid w:val="00152FE5"/>
    <w:rsid w:val="00162DFC"/>
    <w:rsid w:val="001873AF"/>
    <w:rsid w:val="001A0A1B"/>
    <w:rsid w:val="001A46B2"/>
    <w:rsid w:val="001C0F8A"/>
    <w:rsid w:val="001C1B84"/>
    <w:rsid w:val="001C215F"/>
    <w:rsid w:val="001C4833"/>
    <w:rsid w:val="001F6582"/>
    <w:rsid w:val="002135C3"/>
    <w:rsid w:val="00220CE8"/>
    <w:rsid w:val="00225125"/>
    <w:rsid w:val="00235026"/>
    <w:rsid w:val="00241ED9"/>
    <w:rsid w:val="00251B34"/>
    <w:rsid w:val="00255D3B"/>
    <w:rsid w:val="00261E18"/>
    <w:rsid w:val="00265A6F"/>
    <w:rsid w:val="00265C29"/>
    <w:rsid w:val="00266B0B"/>
    <w:rsid w:val="00272B89"/>
    <w:rsid w:val="00273473"/>
    <w:rsid w:val="002814DD"/>
    <w:rsid w:val="0029231D"/>
    <w:rsid w:val="0029782B"/>
    <w:rsid w:val="002A62D0"/>
    <w:rsid w:val="002B5C1F"/>
    <w:rsid w:val="002B6B6C"/>
    <w:rsid w:val="002B7604"/>
    <w:rsid w:val="002C10D1"/>
    <w:rsid w:val="002C472F"/>
    <w:rsid w:val="002C7861"/>
    <w:rsid w:val="002D1C6D"/>
    <w:rsid w:val="002E13E0"/>
    <w:rsid w:val="002E411F"/>
    <w:rsid w:val="002E6BF1"/>
    <w:rsid w:val="002F4FF8"/>
    <w:rsid w:val="002F50C6"/>
    <w:rsid w:val="002F7A58"/>
    <w:rsid w:val="003004E9"/>
    <w:rsid w:val="00300BA6"/>
    <w:rsid w:val="00312B34"/>
    <w:rsid w:val="0031353B"/>
    <w:rsid w:val="003219E9"/>
    <w:rsid w:val="0033368F"/>
    <w:rsid w:val="00335A1A"/>
    <w:rsid w:val="003460AB"/>
    <w:rsid w:val="00347046"/>
    <w:rsid w:val="00354C30"/>
    <w:rsid w:val="00355701"/>
    <w:rsid w:val="00355F1B"/>
    <w:rsid w:val="003563BD"/>
    <w:rsid w:val="00370554"/>
    <w:rsid w:val="003765A8"/>
    <w:rsid w:val="00376E60"/>
    <w:rsid w:val="003778D5"/>
    <w:rsid w:val="00380290"/>
    <w:rsid w:val="00384557"/>
    <w:rsid w:val="003A5C45"/>
    <w:rsid w:val="003C17D1"/>
    <w:rsid w:val="003C1DA0"/>
    <w:rsid w:val="003C3648"/>
    <w:rsid w:val="003C713B"/>
    <w:rsid w:val="003E1025"/>
    <w:rsid w:val="003E2F82"/>
    <w:rsid w:val="003E5231"/>
    <w:rsid w:val="00407CB6"/>
    <w:rsid w:val="00413DB0"/>
    <w:rsid w:val="00414AAC"/>
    <w:rsid w:val="00416B99"/>
    <w:rsid w:val="0042651F"/>
    <w:rsid w:val="00436AD5"/>
    <w:rsid w:val="00436D17"/>
    <w:rsid w:val="00437607"/>
    <w:rsid w:val="00441336"/>
    <w:rsid w:val="00441D8A"/>
    <w:rsid w:val="004438F5"/>
    <w:rsid w:val="00454A39"/>
    <w:rsid w:val="00472F4F"/>
    <w:rsid w:val="00473512"/>
    <w:rsid w:val="00474645"/>
    <w:rsid w:val="004759F1"/>
    <w:rsid w:val="00482DD6"/>
    <w:rsid w:val="00483603"/>
    <w:rsid w:val="004913CC"/>
    <w:rsid w:val="00492DE8"/>
    <w:rsid w:val="004A1BCE"/>
    <w:rsid w:val="004A40AA"/>
    <w:rsid w:val="004B248E"/>
    <w:rsid w:val="004C4031"/>
    <w:rsid w:val="004D0593"/>
    <w:rsid w:val="004D0F59"/>
    <w:rsid w:val="004D18BD"/>
    <w:rsid w:val="004D1F0F"/>
    <w:rsid w:val="004E1E5E"/>
    <w:rsid w:val="004E7D08"/>
    <w:rsid w:val="004E7E01"/>
    <w:rsid w:val="004F2FD8"/>
    <w:rsid w:val="00511124"/>
    <w:rsid w:val="0052289D"/>
    <w:rsid w:val="005242B7"/>
    <w:rsid w:val="00527391"/>
    <w:rsid w:val="00533931"/>
    <w:rsid w:val="00535CC4"/>
    <w:rsid w:val="00537496"/>
    <w:rsid w:val="00544F44"/>
    <w:rsid w:val="00545A0D"/>
    <w:rsid w:val="005478E6"/>
    <w:rsid w:val="00552AB0"/>
    <w:rsid w:val="005552B5"/>
    <w:rsid w:val="0056605C"/>
    <w:rsid w:val="0056742F"/>
    <w:rsid w:val="00572CC9"/>
    <w:rsid w:val="005731F5"/>
    <w:rsid w:val="00573409"/>
    <w:rsid w:val="00582E40"/>
    <w:rsid w:val="005865DF"/>
    <w:rsid w:val="00587D42"/>
    <w:rsid w:val="00594C0B"/>
    <w:rsid w:val="00594F8A"/>
    <w:rsid w:val="00595C8D"/>
    <w:rsid w:val="005A1C79"/>
    <w:rsid w:val="005A412A"/>
    <w:rsid w:val="005D5F4B"/>
    <w:rsid w:val="005D6239"/>
    <w:rsid w:val="005F57A5"/>
    <w:rsid w:val="00604209"/>
    <w:rsid w:val="0060433A"/>
    <w:rsid w:val="00604C06"/>
    <w:rsid w:val="00606408"/>
    <w:rsid w:val="00622A92"/>
    <w:rsid w:val="00630706"/>
    <w:rsid w:val="006325E8"/>
    <w:rsid w:val="00634D94"/>
    <w:rsid w:val="006355CB"/>
    <w:rsid w:val="0064005C"/>
    <w:rsid w:val="00645836"/>
    <w:rsid w:val="006508B0"/>
    <w:rsid w:val="00655E50"/>
    <w:rsid w:val="006627D1"/>
    <w:rsid w:val="0066550C"/>
    <w:rsid w:val="00672069"/>
    <w:rsid w:val="0067503F"/>
    <w:rsid w:val="00676F6D"/>
    <w:rsid w:val="0068779C"/>
    <w:rsid w:val="006B0C53"/>
    <w:rsid w:val="006B1331"/>
    <w:rsid w:val="006B37A1"/>
    <w:rsid w:val="006B44D4"/>
    <w:rsid w:val="006B6519"/>
    <w:rsid w:val="006D2B6F"/>
    <w:rsid w:val="006D66B2"/>
    <w:rsid w:val="006E5489"/>
    <w:rsid w:val="006F4017"/>
    <w:rsid w:val="006F7EA3"/>
    <w:rsid w:val="00710BBC"/>
    <w:rsid w:val="00713F68"/>
    <w:rsid w:val="00715F1E"/>
    <w:rsid w:val="0071684D"/>
    <w:rsid w:val="00725FA5"/>
    <w:rsid w:val="00733F4C"/>
    <w:rsid w:val="00735C33"/>
    <w:rsid w:val="00746A50"/>
    <w:rsid w:val="007470F2"/>
    <w:rsid w:val="0074798D"/>
    <w:rsid w:val="00752EE6"/>
    <w:rsid w:val="00754437"/>
    <w:rsid w:val="007568A6"/>
    <w:rsid w:val="00756E88"/>
    <w:rsid w:val="0076399D"/>
    <w:rsid w:val="0076762A"/>
    <w:rsid w:val="00771458"/>
    <w:rsid w:val="00780367"/>
    <w:rsid w:val="007812A4"/>
    <w:rsid w:val="007A0833"/>
    <w:rsid w:val="007B39D4"/>
    <w:rsid w:val="007C418A"/>
    <w:rsid w:val="007E66F4"/>
    <w:rsid w:val="007F064A"/>
    <w:rsid w:val="007F129E"/>
    <w:rsid w:val="007F1965"/>
    <w:rsid w:val="007F4B18"/>
    <w:rsid w:val="00801BCA"/>
    <w:rsid w:val="0080255A"/>
    <w:rsid w:val="00816FD5"/>
    <w:rsid w:val="008212EA"/>
    <w:rsid w:val="00821BFC"/>
    <w:rsid w:val="00827B69"/>
    <w:rsid w:val="0083416A"/>
    <w:rsid w:val="00834D37"/>
    <w:rsid w:val="00846BEB"/>
    <w:rsid w:val="0085396A"/>
    <w:rsid w:val="00874ECA"/>
    <w:rsid w:val="00877444"/>
    <w:rsid w:val="008A0434"/>
    <w:rsid w:val="008A0520"/>
    <w:rsid w:val="008A071B"/>
    <w:rsid w:val="008A3D6D"/>
    <w:rsid w:val="008C3342"/>
    <w:rsid w:val="008D4F71"/>
    <w:rsid w:val="008D5E79"/>
    <w:rsid w:val="008E5C03"/>
    <w:rsid w:val="008F141D"/>
    <w:rsid w:val="009043A5"/>
    <w:rsid w:val="009104F3"/>
    <w:rsid w:val="00912A27"/>
    <w:rsid w:val="0091487C"/>
    <w:rsid w:val="009318BB"/>
    <w:rsid w:val="0093495B"/>
    <w:rsid w:val="009422C9"/>
    <w:rsid w:val="00955BA8"/>
    <w:rsid w:val="00961774"/>
    <w:rsid w:val="00966626"/>
    <w:rsid w:val="00966D9E"/>
    <w:rsid w:val="00971793"/>
    <w:rsid w:val="009718FE"/>
    <w:rsid w:val="00983245"/>
    <w:rsid w:val="00986D06"/>
    <w:rsid w:val="00994A32"/>
    <w:rsid w:val="00995AB3"/>
    <w:rsid w:val="009A1C08"/>
    <w:rsid w:val="009A2B47"/>
    <w:rsid w:val="009A67D3"/>
    <w:rsid w:val="009A7403"/>
    <w:rsid w:val="009E2F6E"/>
    <w:rsid w:val="009E68AC"/>
    <w:rsid w:val="009F41C4"/>
    <w:rsid w:val="00A26529"/>
    <w:rsid w:val="00A27444"/>
    <w:rsid w:val="00A3454E"/>
    <w:rsid w:val="00A359C6"/>
    <w:rsid w:val="00A35BAA"/>
    <w:rsid w:val="00A35E9B"/>
    <w:rsid w:val="00A43381"/>
    <w:rsid w:val="00A46552"/>
    <w:rsid w:val="00A47E89"/>
    <w:rsid w:val="00A53654"/>
    <w:rsid w:val="00A60334"/>
    <w:rsid w:val="00A608AB"/>
    <w:rsid w:val="00A7674B"/>
    <w:rsid w:val="00A76A13"/>
    <w:rsid w:val="00A86303"/>
    <w:rsid w:val="00A90BFB"/>
    <w:rsid w:val="00A9228E"/>
    <w:rsid w:val="00A96286"/>
    <w:rsid w:val="00AA2D26"/>
    <w:rsid w:val="00AA6D20"/>
    <w:rsid w:val="00AB434D"/>
    <w:rsid w:val="00AB4972"/>
    <w:rsid w:val="00AB6A92"/>
    <w:rsid w:val="00AC31C0"/>
    <w:rsid w:val="00AC352F"/>
    <w:rsid w:val="00AC3E50"/>
    <w:rsid w:val="00AC69DC"/>
    <w:rsid w:val="00AD16D7"/>
    <w:rsid w:val="00AE09EE"/>
    <w:rsid w:val="00AE4C57"/>
    <w:rsid w:val="00AF3E28"/>
    <w:rsid w:val="00AF436F"/>
    <w:rsid w:val="00AF7498"/>
    <w:rsid w:val="00B00964"/>
    <w:rsid w:val="00B010E7"/>
    <w:rsid w:val="00B02580"/>
    <w:rsid w:val="00B0448F"/>
    <w:rsid w:val="00B077DC"/>
    <w:rsid w:val="00B15A48"/>
    <w:rsid w:val="00B23505"/>
    <w:rsid w:val="00B24DF4"/>
    <w:rsid w:val="00B31A43"/>
    <w:rsid w:val="00B33BFC"/>
    <w:rsid w:val="00B37CBC"/>
    <w:rsid w:val="00B4581B"/>
    <w:rsid w:val="00B46151"/>
    <w:rsid w:val="00B469D3"/>
    <w:rsid w:val="00B51799"/>
    <w:rsid w:val="00B51DA4"/>
    <w:rsid w:val="00B554A8"/>
    <w:rsid w:val="00B57D94"/>
    <w:rsid w:val="00B64F29"/>
    <w:rsid w:val="00B700EF"/>
    <w:rsid w:val="00B77056"/>
    <w:rsid w:val="00B80237"/>
    <w:rsid w:val="00B86E19"/>
    <w:rsid w:val="00B872C3"/>
    <w:rsid w:val="00B87E6D"/>
    <w:rsid w:val="00B94FC3"/>
    <w:rsid w:val="00BA0815"/>
    <w:rsid w:val="00BA3F1A"/>
    <w:rsid w:val="00BB0578"/>
    <w:rsid w:val="00BB4E99"/>
    <w:rsid w:val="00BB766A"/>
    <w:rsid w:val="00BC015C"/>
    <w:rsid w:val="00BD3642"/>
    <w:rsid w:val="00BD6DDE"/>
    <w:rsid w:val="00BD7206"/>
    <w:rsid w:val="00BE4B42"/>
    <w:rsid w:val="00BE56CB"/>
    <w:rsid w:val="00BF2F35"/>
    <w:rsid w:val="00BF712F"/>
    <w:rsid w:val="00C02DF5"/>
    <w:rsid w:val="00C0781D"/>
    <w:rsid w:val="00C11E6D"/>
    <w:rsid w:val="00C205E4"/>
    <w:rsid w:val="00C21630"/>
    <w:rsid w:val="00C23A4D"/>
    <w:rsid w:val="00C24240"/>
    <w:rsid w:val="00C27269"/>
    <w:rsid w:val="00C3214C"/>
    <w:rsid w:val="00C33172"/>
    <w:rsid w:val="00C358C8"/>
    <w:rsid w:val="00C41B02"/>
    <w:rsid w:val="00C41EFD"/>
    <w:rsid w:val="00C55F0C"/>
    <w:rsid w:val="00C67629"/>
    <w:rsid w:val="00C73E71"/>
    <w:rsid w:val="00C8289A"/>
    <w:rsid w:val="00C84ED1"/>
    <w:rsid w:val="00C87FFA"/>
    <w:rsid w:val="00C9127D"/>
    <w:rsid w:val="00C96CB3"/>
    <w:rsid w:val="00CA55D2"/>
    <w:rsid w:val="00CB1BAC"/>
    <w:rsid w:val="00CB3A41"/>
    <w:rsid w:val="00CB58EC"/>
    <w:rsid w:val="00CB5B52"/>
    <w:rsid w:val="00CE0C54"/>
    <w:rsid w:val="00CE559F"/>
    <w:rsid w:val="00CF6259"/>
    <w:rsid w:val="00CF6A80"/>
    <w:rsid w:val="00D025B2"/>
    <w:rsid w:val="00D10393"/>
    <w:rsid w:val="00D11413"/>
    <w:rsid w:val="00D11FDD"/>
    <w:rsid w:val="00D24670"/>
    <w:rsid w:val="00D26729"/>
    <w:rsid w:val="00D348E9"/>
    <w:rsid w:val="00D44457"/>
    <w:rsid w:val="00D51255"/>
    <w:rsid w:val="00D51A37"/>
    <w:rsid w:val="00D53AF9"/>
    <w:rsid w:val="00D76AC6"/>
    <w:rsid w:val="00D77726"/>
    <w:rsid w:val="00D8217B"/>
    <w:rsid w:val="00D83151"/>
    <w:rsid w:val="00D86F1B"/>
    <w:rsid w:val="00DA3CFB"/>
    <w:rsid w:val="00DA4980"/>
    <w:rsid w:val="00DA5E51"/>
    <w:rsid w:val="00DD1876"/>
    <w:rsid w:val="00DD57DD"/>
    <w:rsid w:val="00DD6DEB"/>
    <w:rsid w:val="00DE745F"/>
    <w:rsid w:val="00DF5DE7"/>
    <w:rsid w:val="00DF6E02"/>
    <w:rsid w:val="00E00931"/>
    <w:rsid w:val="00E04843"/>
    <w:rsid w:val="00E05EE6"/>
    <w:rsid w:val="00E10A3A"/>
    <w:rsid w:val="00E162CD"/>
    <w:rsid w:val="00E17C72"/>
    <w:rsid w:val="00E20D58"/>
    <w:rsid w:val="00E2394E"/>
    <w:rsid w:val="00E26C1F"/>
    <w:rsid w:val="00E31CE6"/>
    <w:rsid w:val="00E3454D"/>
    <w:rsid w:val="00E3474B"/>
    <w:rsid w:val="00E359F9"/>
    <w:rsid w:val="00E37B02"/>
    <w:rsid w:val="00E50772"/>
    <w:rsid w:val="00E54A50"/>
    <w:rsid w:val="00E5512F"/>
    <w:rsid w:val="00E62FF7"/>
    <w:rsid w:val="00E63070"/>
    <w:rsid w:val="00E6786C"/>
    <w:rsid w:val="00E75BE4"/>
    <w:rsid w:val="00E77E22"/>
    <w:rsid w:val="00E837E8"/>
    <w:rsid w:val="00E83957"/>
    <w:rsid w:val="00E83E88"/>
    <w:rsid w:val="00E87ACE"/>
    <w:rsid w:val="00EA48F7"/>
    <w:rsid w:val="00EA52A7"/>
    <w:rsid w:val="00EB0244"/>
    <w:rsid w:val="00EB6398"/>
    <w:rsid w:val="00EB7FD3"/>
    <w:rsid w:val="00EC2709"/>
    <w:rsid w:val="00EC37F3"/>
    <w:rsid w:val="00EC3EA2"/>
    <w:rsid w:val="00ED349E"/>
    <w:rsid w:val="00ED4330"/>
    <w:rsid w:val="00ED459E"/>
    <w:rsid w:val="00ED467E"/>
    <w:rsid w:val="00EF0728"/>
    <w:rsid w:val="00F163E2"/>
    <w:rsid w:val="00F223B6"/>
    <w:rsid w:val="00F3033A"/>
    <w:rsid w:val="00F32CDC"/>
    <w:rsid w:val="00F35B14"/>
    <w:rsid w:val="00F40BDE"/>
    <w:rsid w:val="00F40BF9"/>
    <w:rsid w:val="00F42E95"/>
    <w:rsid w:val="00F43B9B"/>
    <w:rsid w:val="00F4590C"/>
    <w:rsid w:val="00F6114C"/>
    <w:rsid w:val="00F619C7"/>
    <w:rsid w:val="00F73CC2"/>
    <w:rsid w:val="00F842A7"/>
    <w:rsid w:val="00F85D0F"/>
    <w:rsid w:val="00F8706D"/>
    <w:rsid w:val="00F872E0"/>
    <w:rsid w:val="00F96D99"/>
    <w:rsid w:val="00FC58A6"/>
    <w:rsid w:val="00FD28B3"/>
    <w:rsid w:val="00FD4BF0"/>
    <w:rsid w:val="00FD5A86"/>
    <w:rsid w:val="00FE0FF4"/>
    <w:rsid w:val="00FE7211"/>
    <w:rsid w:val="00FF0C98"/>
    <w:rsid w:val="00FF6A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ED1A7"/>
  <w15:chartTrackingRefBased/>
  <w15:docId w15:val="{3400A6A2-225A-4EB8-8952-C943B4E22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next w:val="Normale"/>
    <w:link w:val="Titolo2Carattere"/>
    <w:uiPriority w:val="99"/>
    <w:qFormat/>
    <w:rsid w:val="003E2F82"/>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Titolo3">
    <w:name w:val="heading 3"/>
    <w:basedOn w:val="Normale"/>
    <w:next w:val="Normale"/>
    <w:link w:val="Titolo3Carattere"/>
    <w:qFormat/>
    <w:rsid w:val="003E2F82"/>
    <w:pPr>
      <w:keepNext/>
      <w:spacing w:before="240" w:after="60" w:line="240" w:lineRule="auto"/>
      <w:outlineLvl w:val="2"/>
    </w:pPr>
    <w:rPr>
      <w:rFonts w:ascii="Arial" w:eastAsia="Times New Roman" w:hAnsi="Arial" w:cs="Times New Roman"/>
      <w:b/>
      <w:bCs/>
      <w:sz w:val="26"/>
      <w:szCs w:val="26"/>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AB4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AB4972"/>
    <w:pPr>
      <w:spacing w:after="0" w:line="240" w:lineRule="auto"/>
      <w:ind w:left="720"/>
      <w:contextualSpacing/>
    </w:pPr>
    <w:rPr>
      <w:rFonts w:ascii="Times New Roman" w:hAnsi="Times New Roman" w:cs="Times New Roman"/>
      <w:sz w:val="24"/>
      <w:szCs w:val="24"/>
      <w:lang w:eastAsia="it-IT"/>
    </w:rPr>
  </w:style>
  <w:style w:type="paragraph" w:styleId="Intestazione">
    <w:name w:val="header"/>
    <w:basedOn w:val="Normale"/>
    <w:link w:val="IntestazioneCarattere"/>
    <w:uiPriority w:val="99"/>
    <w:unhideWhenUsed/>
    <w:rsid w:val="0078036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80367"/>
  </w:style>
  <w:style w:type="paragraph" w:styleId="Pidipagina">
    <w:name w:val="footer"/>
    <w:basedOn w:val="Normale"/>
    <w:link w:val="PidipaginaCarattere"/>
    <w:uiPriority w:val="99"/>
    <w:unhideWhenUsed/>
    <w:rsid w:val="0078036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80367"/>
  </w:style>
  <w:style w:type="paragraph" w:styleId="Testonotaapidipagina">
    <w:name w:val="footnote text"/>
    <w:aliases w:val="Testo nota a piè di pagina Carattere Carattere,Testo nota a piè di pagina Carattere Carattere Carattere Carattere,Testo nota a piè di pagina Carattere Carattere Carattere Carattere Carattere"/>
    <w:basedOn w:val="Normale"/>
    <w:link w:val="TestonotaapidipaginaCarattere"/>
    <w:rsid w:val="00D348E9"/>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aliases w:val="Testo nota a piè di pagina Carattere Carattere Carattere,Testo nota a piè di pagina Carattere Carattere Carattere Carattere Carattere1"/>
    <w:basedOn w:val="Carpredefinitoparagrafo"/>
    <w:link w:val="Testonotaapidipagina"/>
    <w:rsid w:val="00D348E9"/>
    <w:rPr>
      <w:rFonts w:ascii="Times New Roman" w:eastAsia="Times New Roman" w:hAnsi="Times New Roman" w:cs="Times New Roman"/>
      <w:sz w:val="20"/>
      <w:szCs w:val="20"/>
      <w:lang w:eastAsia="it-IT"/>
    </w:rPr>
  </w:style>
  <w:style w:type="character" w:customStyle="1" w:styleId="Titolo2Carattere">
    <w:name w:val="Titolo 2 Carattere"/>
    <w:basedOn w:val="Carpredefinitoparagrafo"/>
    <w:link w:val="Titolo2"/>
    <w:uiPriority w:val="99"/>
    <w:rsid w:val="003E2F82"/>
    <w:rPr>
      <w:rFonts w:ascii="Arial" w:eastAsia="Times New Roman" w:hAnsi="Arial" w:cs="Times New Roman"/>
      <w:b/>
      <w:bCs/>
      <w:i/>
      <w:iCs/>
      <w:sz w:val="28"/>
      <w:szCs w:val="28"/>
      <w:lang w:val="x-none" w:eastAsia="x-none"/>
    </w:rPr>
  </w:style>
  <w:style w:type="character" w:customStyle="1" w:styleId="Titolo3Carattere">
    <w:name w:val="Titolo 3 Carattere"/>
    <w:basedOn w:val="Carpredefinitoparagrafo"/>
    <w:link w:val="Titolo3"/>
    <w:rsid w:val="003E2F82"/>
    <w:rPr>
      <w:rFonts w:ascii="Arial" w:eastAsia="Times New Roman" w:hAnsi="Arial" w:cs="Times New Roman"/>
      <w:b/>
      <w:bCs/>
      <w:sz w:val="26"/>
      <w:szCs w:val="26"/>
      <w:lang w:val="x-none" w:eastAsia="x-none"/>
    </w:rPr>
  </w:style>
  <w:style w:type="numbering" w:customStyle="1" w:styleId="Nessunelenco1">
    <w:name w:val="Nessun elenco1"/>
    <w:next w:val="Nessunelenco"/>
    <w:semiHidden/>
    <w:rsid w:val="003E2F82"/>
  </w:style>
  <w:style w:type="paragraph" w:styleId="Corpotesto">
    <w:name w:val="Body Text"/>
    <w:basedOn w:val="Normale"/>
    <w:link w:val="CorpotestoCarattere"/>
    <w:uiPriority w:val="99"/>
    <w:rsid w:val="003E2F82"/>
    <w:pPr>
      <w:spacing w:before="100" w:beforeAutospacing="1" w:after="100" w:afterAutospacing="1" w:line="240" w:lineRule="auto"/>
    </w:pPr>
    <w:rPr>
      <w:rFonts w:ascii="Arial Unicode MS" w:eastAsia="Arial Unicode MS" w:hAnsi="Arial Unicode MS" w:cs="Times New Roman"/>
      <w:sz w:val="24"/>
      <w:szCs w:val="24"/>
      <w:lang w:val="x-none" w:eastAsia="x-none"/>
    </w:rPr>
  </w:style>
  <w:style w:type="character" w:customStyle="1" w:styleId="CorpotestoCarattere">
    <w:name w:val="Corpo testo Carattere"/>
    <w:basedOn w:val="Carpredefinitoparagrafo"/>
    <w:link w:val="Corpotesto"/>
    <w:uiPriority w:val="99"/>
    <w:rsid w:val="003E2F82"/>
    <w:rPr>
      <w:rFonts w:ascii="Arial Unicode MS" w:eastAsia="Arial Unicode MS" w:hAnsi="Arial Unicode MS" w:cs="Times New Roman"/>
      <w:sz w:val="24"/>
      <w:szCs w:val="24"/>
      <w:lang w:val="x-none" w:eastAsia="x-none"/>
    </w:rPr>
  </w:style>
  <w:style w:type="character" w:styleId="Collegamentoipertestuale">
    <w:name w:val="Hyperlink"/>
    <w:uiPriority w:val="99"/>
    <w:rsid w:val="003E2F82"/>
    <w:rPr>
      <w:color w:val="0000FF"/>
      <w:u w:val="single"/>
    </w:rPr>
  </w:style>
  <w:style w:type="character" w:styleId="Numeropagina">
    <w:name w:val="page number"/>
    <w:basedOn w:val="Carpredefinitoparagrafo"/>
    <w:rsid w:val="003E2F82"/>
  </w:style>
  <w:style w:type="paragraph" w:styleId="Testofumetto">
    <w:name w:val="Balloon Text"/>
    <w:basedOn w:val="Normale"/>
    <w:link w:val="TestofumettoCarattere"/>
    <w:uiPriority w:val="99"/>
    <w:rsid w:val="003E2F82"/>
    <w:pPr>
      <w:spacing w:after="0" w:line="240" w:lineRule="auto"/>
    </w:pPr>
    <w:rPr>
      <w:rFonts w:ascii="Tahoma" w:eastAsia="Times New Roman" w:hAnsi="Tahoma" w:cs="Times New Roman"/>
      <w:sz w:val="16"/>
      <w:szCs w:val="16"/>
      <w:lang w:val="x-none" w:eastAsia="x-none"/>
    </w:rPr>
  </w:style>
  <w:style w:type="character" w:customStyle="1" w:styleId="TestofumettoCarattere">
    <w:name w:val="Testo fumetto Carattere"/>
    <w:basedOn w:val="Carpredefinitoparagrafo"/>
    <w:link w:val="Testofumetto"/>
    <w:uiPriority w:val="99"/>
    <w:rsid w:val="003E2F82"/>
    <w:rPr>
      <w:rFonts w:ascii="Tahoma" w:eastAsia="Times New Roman" w:hAnsi="Tahoma" w:cs="Times New Roman"/>
      <w:sz w:val="16"/>
      <w:szCs w:val="16"/>
      <w:lang w:val="x-none" w:eastAsia="x-none"/>
    </w:rPr>
  </w:style>
  <w:style w:type="character" w:styleId="Rimandocommento">
    <w:name w:val="annotation reference"/>
    <w:uiPriority w:val="99"/>
    <w:rsid w:val="003E2F82"/>
    <w:rPr>
      <w:sz w:val="16"/>
      <w:szCs w:val="16"/>
    </w:rPr>
  </w:style>
  <w:style w:type="paragraph" w:styleId="Testocommento">
    <w:name w:val="annotation text"/>
    <w:basedOn w:val="Normale"/>
    <w:link w:val="TestocommentoCarattere"/>
    <w:uiPriority w:val="99"/>
    <w:rsid w:val="003E2F82"/>
    <w:pPr>
      <w:spacing w:after="0" w:line="240" w:lineRule="auto"/>
    </w:pPr>
    <w:rPr>
      <w:rFonts w:ascii="Times New Roman" w:eastAsia="Times New Roman" w:hAnsi="Times New Roman" w:cs="Times New Roman"/>
      <w:sz w:val="20"/>
      <w:szCs w:val="20"/>
      <w:lang w:eastAsia="it-IT"/>
    </w:rPr>
  </w:style>
  <w:style w:type="character" w:customStyle="1" w:styleId="TestocommentoCarattere">
    <w:name w:val="Testo commento Carattere"/>
    <w:basedOn w:val="Carpredefinitoparagrafo"/>
    <w:link w:val="Testocommento"/>
    <w:uiPriority w:val="99"/>
    <w:rsid w:val="003E2F82"/>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rsid w:val="003E2F82"/>
    <w:rPr>
      <w:b/>
      <w:bCs/>
      <w:lang w:val="x-none" w:eastAsia="x-none"/>
    </w:rPr>
  </w:style>
  <w:style w:type="character" w:customStyle="1" w:styleId="SoggettocommentoCarattere">
    <w:name w:val="Soggetto commento Carattere"/>
    <w:basedOn w:val="TestocommentoCarattere"/>
    <w:link w:val="Soggettocommento"/>
    <w:uiPriority w:val="99"/>
    <w:rsid w:val="003E2F82"/>
    <w:rPr>
      <w:rFonts w:ascii="Times New Roman" w:eastAsia="Times New Roman" w:hAnsi="Times New Roman" w:cs="Times New Roman"/>
      <w:b/>
      <w:bCs/>
      <w:sz w:val="20"/>
      <w:szCs w:val="20"/>
      <w:lang w:val="x-none" w:eastAsia="x-none"/>
    </w:rPr>
  </w:style>
  <w:style w:type="paragraph" w:customStyle="1" w:styleId="Corpodeltesto1">
    <w:name w:val="Corpo del testo1"/>
    <w:basedOn w:val="Normale"/>
    <w:rsid w:val="003E2F82"/>
    <w:pPr>
      <w:spacing w:before="100" w:beforeAutospacing="1" w:after="100" w:afterAutospacing="1" w:line="240" w:lineRule="auto"/>
    </w:pPr>
    <w:rPr>
      <w:rFonts w:ascii="Arial Unicode MS" w:eastAsia="Arial Unicode MS" w:hAnsi="Arial Unicode MS" w:cs="Times New Roman"/>
      <w:sz w:val="24"/>
      <w:szCs w:val="24"/>
      <w:lang w:eastAsia="it-IT"/>
    </w:rPr>
  </w:style>
  <w:style w:type="character" w:styleId="Rimandonotaapidipagina">
    <w:name w:val="footnote reference"/>
    <w:aliases w:val="Rimando nota a piè di pagina 2"/>
    <w:uiPriority w:val="99"/>
    <w:rsid w:val="003E2F82"/>
    <w:rPr>
      <w:vertAlign w:val="superscript"/>
    </w:rPr>
  </w:style>
  <w:style w:type="character" w:customStyle="1" w:styleId="provvnumcomma">
    <w:name w:val="provv_numcomma"/>
    <w:basedOn w:val="Carpredefinitoparagrafo"/>
    <w:rsid w:val="003E2F82"/>
  </w:style>
  <w:style w:type="paragraph" w:styleId="NormaleWeb">
    <w:name w:val="Normal (Web)"/>
    <w:basedOn w:val="Normale"/>
    <w:uiPriority w:val="99"/>
    <w:rsid w:val="003E2F82"/>
    <w:pPr>
      <w:spacing w:before="100" w:beforeAutospacing="1" w:after="100" w:afterAutospacing="1" w:line="240" w:lineRule="auto"/>
    </w:pPr>
    <w:rPr>
      <w:rFonts w:ascii="Times New Roman" w:eastAsia="Calibri" w:hAnsi="Times New Roman" w:cs="Times New Roman"/>
      <w:sz w:val="24"/>
      <w:szCs w:val="24"/>
      <w:lang w:eastAsia="it-IT"/>
    </w:rPr>
  </w:style>
  <w:style w:type="paragraph" w:customStyle="1" w:styleId="Default">
    <w:name w:val="Default"/>
    <w:uiPriority w:val="99"/>
    <w:rsid w:val="003E2F82"/>
    <w:pPr>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paragraph" w:customStyle="1" w:styleId="bollo1">
    <w:name w:val="bollo1"/>
    <w:basedOn w:val="Normale"/>
    <w:rsid w:val="003E2F82"/>
    <w:pPr>
      <w:overflowPunct w:val="0"/>
      <w:autoSpaceDE w:val="0"/>
      <w:autoSpaceDN w:val="0"/>
      <w:adjustRightInd w:val="0"/>
      <w:spacing w:after="0" w:line="567" w:lineRule="exact"/>
      <w:jc w:val="both"/>
      <w:textAlignment w:val="baseline"/>
    </w:pPr>
    <w:rPr>
      <w:rFonts w:ascii="Arial" w:eastAsia="Times New Roman" w:hAnsi="Arial" w:cs="Times New Roman"/>
      <w:sz w:val="24"/>
      <w:szCs w:val="20"/>
      <w:lang w:eastAsia="it-IT"/>
    </w:rPr>
  </w:style>
  <w:style w:type="paragraph" w:customStyle="1" w:styleId="ParaAttribute8">
    <w:name w:val="ParaAttribute8"/>
    <w:uiPriority w:val="99"/>
    <w:rsid w:val="003E2F82"/>
    <w:pPr>
      <w:widowControl w:val="0"/>
      <w:wordWrap w:val="0"/>
      <w:spacing w:after="0" w:line="240" w:lineRule="auto"/>
      <w:jc w:val="both"/>
    </w:pPr>
    <w:rPr>
      <w:rFonts w:ascii="Times New Roman" w:eastAsia="Calibri" w:hAnsi="Times New Roman" w:cs="Times New Roman"/>
      <w:sz w:val="20"/>
      <w:szCs w:val="20"/>
      <w:lang w:eastAsia="it-IT"/>
    </w:rPr>
  </w:style>
  <w:style w:type="paragraph" w:customStyle="1" w:styleId="ParaAttribute9">
    <w:name w:val="ParaAttribute9"/>
    <w:uiPriority w:val="99"/>
    <w:rsid w:val="003E2F82"/>
    <w:pPr>
      <w:widowControl w:val="0"/>
      <w:wordWrap w:val="0"/>
      <w:spacing w:after="0" w:line="240" w:lineRule="auto"/>
      <w:ind w:left="567"/>
      <w:jc w:val="both"/>
    </w:pPr>
    <w:rPr>
      <w:rFonts w:ascii="Times New Roman" w:eastAsia="Calibri" w:hAnsi="Times New Roman" w:cs="Times New Roman"/>
      <w:sz w:val="20"/>
      <w:szCs w:val="20"/>
      <w:lang w:eastAsia="it-IT"/>
    </w:rPr>
  </w:style>
  <w:style w:type="character" w:customStyle="1" w:styleId="CharAttribute15">
    <w:name w:val="CharAttribute15"/>
    <w:uiPriority w:val="99"/>
    <w:rsid w:val="003E2F82"/>
    <w:rPr>
      <w:rFonts w:ascii="Calibri" w:eastAsia="Times New Roman"/>
      <w:sz w:val="28"/>
    </w:rPr>
  </w:style>
  <w:style w:type="character" w:customStyle="1" w:styleId="CharAttribute22">
    <w:name w:val="CharAttribute22"/>
    <w:uiPriority w:val="99"/>
    <w:rsid w:val="003E2F82"/>
    <w:rPr>
      <w:rFonts w:ascii="Calibri" w:eastAsia="Times New Roman"/>
      <w:sz w:val="28"/>
    </w:rPr>
  </w:style>
  <w:style w:type="table" w:customStyle="1" w:styleId="Grigliatabella1">
    <w:name w:val="Griglia tabella1"/>
    <w:basedOn w:val="Tabellanormale"/>
    <w:next w:val="Grigliatabella"/>
    <w:uiPriority w:val="59"/>
    <w:rsid w:val="003E2F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
    <w:name w:val="Griglia tabella2"/>
    <w:basedOn w:val="Tabellanormale"/>
    <w:next w:val="Grigliatabella"/>
    <w:uiPriority w:val="59"/>
    <w:rsid w:val="003E2F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3E2F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59"/>
    <w:rsid w:val="003E2F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59"/>
    <w:rsid w:val="003E2F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59"/>
    <w:rsid w:val="003E2F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59"/>
    <w:rsid w:val="003E2F8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dichiusura">
    <w:name w:val="endnote text"/>
    <w:basedOn w:val="Normale"/>
    <w:link w:val="TestonotadichiusuraCarattere"/>
    <w:uiPriority w:val="99"/>
    <w:unhideWhenUsed/>
    <w:rsid w:val="003E2F82"/>
    <w:pPr>
      <w:spacing w:after="0" w:line="240" w:lineRule="auto"/>
    </w:pPr>
    <w:rPr>
      <w:rFonts w:ascii="Calibri" w:eastAsia="Calibri" w:hAnsi="Calibri" w:cs="Times New Roman"/>
      <w:sz w:val="20"/>
      <w:szCs w:val="20"/>
      <w:lang w:val="x-none"/>
    </w:rPr>
  </w:style>
  <w:style w:type="character" w:customStyle="1" w:styleId="TestonotadichiusuraCarattere">
    <w:name w:val="Testo nota di chiusura Carattere"/>
    <w:basedOn w:val="Carpredefinitoparagrafo"/>
    <w:link w:val="Testonotadichiusura"/>
    <w:uiPriority w:val="99"/>
    <w:rsid w:val="003E2F82"/>
    <w:rPr>
      <w:rFonts w:ascii="Calibri" w:eastAsia="Calibri" w:hAnsi="Calibri" w:cs="Times New Roman"/>
      <w:sz w:val="20"/>
      <w:szCs w:val="20"/>
      <w:lang w:val="x-none"/>
    </w:rPr>
  </w:style>
  <w:style w:type="character" w:styleId="Rimandonotadichiusura">
    <w:name w:val="endnote reference"/>
    <w:uiPriority w:val="99"/>
    <w:unhideWhenUsed/>
    <w:rsid w:val="003E2F82"/>
    <w:rPr>
      <w:vertAlign w:val="superscript"/>
    </w:rPr>
  </w:style>
  <w:style w:type="character" w:customStyle="1" w:styleId="CorpodeltestoCarattere">
    <w:name w:val="Corpo del testo Carattere"/>
    <w:rsid w:val="003E2F82"/>
    <w:rPr>
      <w:rFonts w:ascii="Arial Unicode MS" w:eastAsia="Arial Unicode MS" w:hAnsi="Arial Unicode MS" w:cs="Arial Unicode MS"/>
      <w:sz w:val="24"/>
      <w:szCs w:val="24"/>
    </w:rPr>
  </w:style>
  <w:style w:type="paragraph" w:styleId="Corpodeltesto2">
    <w:name w:val="Body Text 2"/>
    <w:basedOn w:val="Normale"/>
    <w:link w:val="Corpodeltesto2Carattere"/>
    <w:uiPriority w:val="99"/>
    <w:rsid w:val="003E2F82"/>
    <w:pPr>
      <w:spacing w:after="120" w:line="480" w:lineRule="auto"/>
    </w:pPr>
    <w:rPr>
      <w:rFonts w:ascii="Times New Roman" w:eastAsia="Times New Roman" w:hAnsi="Times New Roman" w:cs="Times New Roman"/>
      <w:sz w:val="24"/>
      <w:szCs w:val="24"/>
      <w:lang w:val="x-none" w:eastAsia="x-none"/>
    </w:rPr>
  </w:style>
  <w:style w:type="character" w:customStyle="1" w:styleId="Corpodeltesto2Carattere">
    <w:name w:val="Corpo del testo 2 Carattere"/>
    <w:basedOn w:val="Carpredefinitoparagrafo"/>
    <w:link w:val="Corpodeltesto2"/>
    <w:uiPriority w:val="99"/>
    <w:rsid w:val="003E2F82"/>
    <w:rPr>
      <w:rFonts w:ascii="Times New Roman" w:eastAsia="Times New Roman" w:hAnsi="Times New Roman" w:cs="Times New Roman"/>
      <w:sz w:val="24"/>
      <w:szCs w:val="24"/>
      <w:lang w:val="x-none" w:eastAsia="x-none"/>
    </w:rPr>
  </w:style>
  <w:style w:type="numbering" w:customStyle="1" w:styleId="Nessunelenco11">
    <w:name w:val="Nessun elenco11"/>
    <w:next w:val="Nessunelenco"/>
    <w:uiPriority w:val="99"/>
    <w:semiHidden/>
    <w:unhideWhenUsed/>
    <w:rsid w:val="003E2F82"/>
  </w:style>
  <w:style w:type="paragraph" w:styleId="Revisione">
    <w:name w:val="Revision"/>
    <w:hidden/>
    <w:uiPriority w:val="99"/>
    <w:semiHidden/>
    <w:rsid w:val="003E2F82"/>
    <w:pPr>
      <w:spacing w:after="0" w:line="240" w:lineRule="auto"/>
    </w:pPr>
    <w:rPr>
      <w:rFonts w:ascii="Calibri" w:eastAsia="Calibri" w:hAnsi="Calibri" w:cs="Times New Roman"/>
    </w:rPr>
  </w:style>
  <w:style w:type="numbering" w:customStyle="1" w:styleId="Nessunelenco2">
    <w:name w:val="Nessun elenco2"/>
    <w:next w:val="Nessunelenco"/>
    <w:uiPriority w:val="99"/>
    <w:semiHidden/>
    <w:unhideWhenUsed/>
    <w:rsid w:val="003E2F82"/>
  </w:style>
  <w:style w:type="paragraph" w:customStyle="1" w:styleId="Paragrafoelenco1">
    <w:name w:val="Paragrafo elenco1"/>
    <w:basedOn w:val="Normale"/>
    <w:rsid w:val="003E2F82"/>
    <w:pPr>
      <w:spacing w:after="0" w:line="240" w:lineRule="auto"/>
      <w:ind w:left="720"/>
      <w:contextualSpacing/>
      <w:jc w:val="both"/>
    </w:pPr>
    <w:rPr>
      <w:rFonts w:ascii="Times New Roman" w:eastAsia="Times New Roman" w:hAnsi="Times New Roman" w:cs="Times New Roman"/>
      <w:sz w:val="24"/>
      <w:szCs w:val="24"/>
      <w:lang w:eastAsia="it-IT"/>
    </w:rPr>
  </w:style>
  <w:style w:type="paragraph" w:styleId="Testonormale">
    <w:name w:val="Plain Text"/>
    <w:basedOn w:val="Normale"/>
    <w:link w:val="TestonormaleCarattere"/>
    <w:uiPriority w:val="99"/>
    <w:rsid w:val="003E2F82"/>
    <w:pPr>
      <w:spacing w:after="0" w:line="240" w:lineRule="auto"/>
      <w:ind w:left="-284"/>
      <w:jc w:val="both"/>
    </w:pPr>
    <w:rPr>
      <w:rFonts w:ascii="Courier New" w:eastAsia="Times New Roman" w:hAnsi="Courier New" w:cs="Times New Roman"/>
      <w:sz w:val="20"/>
      <w:szCs w:val="20"/>
      <w:lang w:val="x-none" w:eastAsia="x-none"/>
    </w:rPr>
  </w:style>
  <w:style w:type="character" w:customStyle="1" w:styleId="TestonormaleCarattere">
    <w:name w:val="Testo normale Carattere"/>
    <w:basedOn w:val="Carpredefinitoparagrafo"/>
    <w:link w:val="Testonormale"/>
    <w:uiPriority w:val="99"/>
    <w:rsid w:val="003E2F82"/>
    <w:rPr>
      <w:rFonts w:ascii="Courier New" w:eastAsia="Times New Roman" w:hAnsi="Courier New" w:cs="Times New Roman"/>
      <w:sz w:val="20"/>
      <w:szCs w:val="20"/>
      <w:lang w:val="x-none" w:eastAsia="x-none"/>
    </w:rPr>
  </w:style>
  <w:style w:type="paragraph" w:customStyle="1" w:styleId="Normale1">
    <w:name w:val="Normale+1"/>
    <w:basedOn w:val="Default"/>
    <w:next w:val="Default"/>
    <w:uiPriority w:val="99"/>
    <w:rsid w:val="003E2F82"/>
    <w:pPr>
      <w:spacing w:after="200"/>
      <w:ind w:left="-284"/>
      <w:jc w:val="both"/>
    </w:pPr>
    <w:rPr>
      <w:color w:val="auto"/>
    </w:rPr>
  </w:style>
  <w:style w:type="paragraph" w:customStyle="1" w:styleId="Rientrocorpodeltesto31">
    <w:name w:val="Rientro corpo del testo 3+1"/>
    <w:basedOn w:val="Default"/>
    <w:next w:val="Default"/>
    <w:uiPriority w:val="99"/>
    <w:rsid w:val="003E2F82"/>
    <w:pPr>
      <w:spacing w:after="200"/>
      <w:ind w:left="-284"/>
      <w:jc w:val="both"/>
    </w:pPr>
    <w:rPr>
      <w:color w:val="auto"/>
    </w:rPr>
  </w:style>
  <w:style w:type="paragraph" w:styleId="Rientrocorpodeltesto2">
    <w:name w:val="Body Text Indent 2"/>
    <w:basedOn w:val="Normale"/>
    <w:link w:val="Rientrocorpodeltesto2Carattere"/>
    <w:uiPriority w:val="99"/>
    <w:rsid w:val="003E2F82"/>
    <w:pPr>
      <w:spacing w:after="120" w:line="480" w:lineRule="auto"/>
      <w:ind w:left="283"/>
      <w:jc w:val="both"/>
    </w:pPr>
    <w:rPr>
      <w:rFonts w:ascii="Calibri" w:eastAsia="Times New Roman" w:hAnsi="Calibri" w:cs="Times New Roman"/>
      <w:lang w:val="x-none"/>
    </w:rPr>
  </w:style>
  <w:style w:type="character" w:customStyle="1" w:styleId="Rientrocorpodeltesto2Carattere">
    <w:name w:val="Rientro corpo del testo 2 Carattere"/>
    <w:basedOn w:val="Carpredefinitoparagrafo"/>
    <w:link w:val="Rientrocorpodeltesto2"/>
    <w:uiPriority w:val="99"/>
    <w:rsid w:val="003E2F82"/>
    <w:rPr>
      <w:rFonts w:ascii="Calibri" w:eastAsia="Times New Roman" w:hAnsi="Calibri" w:cs="Times New Roman"/>
      <w:lang w:val="x-none"/>
    </w:rPr>
  </w:style>
  <w:style w:type="paragraph" w:styleId="PreformattatoHTML">
    <w:name w:val="HTML Preformatted"/>
    <w:basedOn w:val="Normale"/>
    <w:link w:val="PreformattatoHTMLCarattere"/>
    <w:uiPriority w:val="99"/>
    <w:unhideWhenUsed/>
    <w:rsid w:val="003E2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PreformattatoHTMLCarattere">
    <w:name w:val="Preformattato HTML Carattere"/>
    <w:basedOn w:val="Carpredefinitoparagrafo"/>
    <w:link w:val="PreformattatoHTML"/>
    <w:uiPriority w:val="99"/>
    <w:rsid w:val="003E2F82"/>
    <w:rPr>
      <w:rFonts w:ascii="Courier New" w:eastAsia="Times New Roman" w:hAnsi="Courier New" w:cs="Times New Roman"/>
      <w:sz w:val="20"/>
      <w:szCs w:val="20"/>
      <w:lang w:val="x-none" w:eastAsia="x-none"/>
    </w:rPr>
  </w:style>
  <w:style w:type="paragraph" w:customStyle="1" w:styleId="Paragrafoelenco10">
    <w:name w:val="Paragrafo elenco1"/>
    <w:basedOn w:val="Normale"/>
    <w:uiPriority w:val="99"/>
    <w:qFormat/>
    <w:rsid w:val="003E2F82"/>
    <w:pPr>
      <w:spacing w:after="0" w:line="240" w:lineRule="auto"/>
      <w:ind w:left="720"/>
      <w:contextualSpacing/>
      <w:jc w:val="both"/>
    </w:pPr>
    <w:rPr>
      <w:rFonts w:ascii="Times New Roman" w:eastAsia="Times New Roman" w:hAnsi="Times New Roman" w:cs="Times New Roman"/>
      <w:sz w:val="24"/>
      <w:szCs w:val="24"/>
      <w:lang w:eastAsia="it-IT"/>
    </w:rPr>
  </w:style>
  <w:style w:type="paragraph" w:customStyle="1" w:styleId="Paragrafoelenco3">
    <w:name w:val="Paragrafo elenco3"/>
    <w:basedOn w:val="Normale"/>
    <w:uiPriority w:val="99"/>
    <w:rsid w:val="003E2F82"/>
    <w:pPr>
      <w:spacing w:after="0" w:line="240" w:lineRule="auto"/>
      <w:ind w:left="720"/>
      <w:contextualSpacing/>
      <w:jc w:val="both"/>
    </w:pPr>
    <w:rPr>
      <w:rFonts w:ascii="Times New Roman" w:eastAsia="Times New Roman" w:hAnsi="Times New Roman" w:cs="Times New Roman"/>
      <w:sz w:val="24"/>
      <w:szCs w:val="24"/>
      <w:lang w:eastAsia="it-IT"/>
    </w:rPr>
  </w:style>
  <w:style w:type="paragraph" w:customStyle="1" w:styleId="Paragrafoelenco2">
    <w:name w:val="Paragrafo elenco2"/>
    <w:basedOn w:val="Normale"/>
    <w:uiPriority w:val="99"/>
    <w:rsid w:val="003E2F82"/>
    <w:pPr>
      <w:spacing w:after="0" w:line="240" w:lineRule="auto"/>
      <w:ind w:left="720"/>
      <w:contextualSpacing/>
      <w:jc w:val="both"/>
    </w:pPr>
    <w:rPr>
      <w:rFonts w:ascii="Times New Roman" w:eastAsia="Times New Roman" w:hAnsi="Times New Roman" w:cs="Times New Roman"/>
      <w:sz w:val="24"/>
      <w:szCs w:val="24"/>
      <w:lang w:eastAsia="it-IT"/>
    </w:rPr>
  </w:style>
  <w:style w:type="paragraph" w:customStyle="1" w:styleId="Paragrafoelenco4">
    <w:name w:val="Paragrafo elenco4"/>
    <w:basedOn w:val="Normale"/>
    <w:uiPriority w:val="99"/>
    <w:rsid w:val="003E2F82"/>
    <w:pPr>
      <w:spacing w:after="0" w:line="240" w:lineRule="auto"/>
      <w:ind w:left="720"/>
      <w:contextualSpacing/>
      <w:jc w:val="both"/>
    </w:pPr>
    <w:rPr>
      <w:rFonts w:ascii="Times New Roman" w:eastAsia="Times New Roman" w:hAnsi="Times New Roman" w:cs="Times New Roman"/>
      <w:sz w:val="24"/>
      <w:szCs w:val="24"/>
      <w:lang w:eastAsia="it-IT"/>
    </w:rPr>
  </w:style>
  <w:style w:type="paragraph" w:customStyle="1" w:styleId="Titolo31">
    <w:name w:val="Titolo 3+1"/>
    <w:basedOn w:val="Default"/>
    <w:next w:val="Default"/>
    <w:uiPriority w:val="99"/>
    <w:rsid w:val="003E2F82"/>
    <w:rPr>
      <w:rFonts w:ascii="Arial" w:eastAsia="PMingLiU" w:hAnsi="Arial" w:cs="Arial"/>
      <w:color w:val="auto"/>
      <w:lang w:eastAsia="zh-TW"/>
    </w:rPr>
  </w:style>
  <w:style w:type="paragraph" w:customStyle="1" w:styleId="Titolo21">
    <w:name w:val="Titolo 2+1"/>
    <w:basedOn w:val="Default"/>
    <w:next w:val="Default"/>
    <w:uiPriority w:val="99"/>
    <w:rsid w:val="003E2F82"/>
    <w:rPr>
      <w:rFonts w:ascii="Arial" w:eastAsia="PMingLiU" w:hAnsi="Arial" w:cs="Arial"/>
      <w:color w:val="auto"/>
      <w:lang w:eastAsia="zh-TW"/>
    </w:rPr>
  </w:style>
  <w:style w:type="character" w:customStyle="1" w:styleId="TestocommentoCarattere1">
    <w:name w:val="Testo commento Carattere1"/>
    <w:uiPriority w:val="99"/>
    <w:semiHidden/>
    <w:rsid w:val="003E2F82"/>
    <w:rPr>
      <w:rFonts w:ascii="Cambria" w:eastAsia="Cambria" w:hAnsi="Cambria"/>
      <w:lang w:eastAsia="en-US"/>
    </w:rPr>
  </w:style>
  <w:style w:type="paragraph" w:customStyle="1" w:styleId="Rientrocorpodeltesto1">
    <w:name w:val="Rientro corpo del testo+1"/>
    <w:basedOn w:val="Default"/>
    <w:next w:val="Default"/>
    <w:rsid w:val="003E2F82"/>
    <w:rPr>
      <w:rFonts w:eastAsia="Calibri"/>
      <w:color w:val="auto"/>
      <w:lang w:eastAsia="en-US"/>
    </w:rPr>
  </w:style>
  <w:style w:type="paragraph" w:customStyle="1" w:styleId="Normale2">
    <w:name w:val="Normale+2"/>
    <w:basedOn w:val="Normale"/>
    <w:next w:val="Normale"/>
    <w:uiPriority w:val="99"/>
    <w:rsid w:val="003E2F82"/>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Corpodeltesto20">
    <w:name w:val="Corpo del testo+2"/>
    <w:basedOn w:val="Normale"/>
    <w:next w:val="Normale"/>
    <w:uiPriority w:val="99"/>
    <w:rsid w:val="003E2F82"/>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rgscorpodeltesto">
    <w:name w:val="rgs_corpodeltesto"/>
    <w:uiPriority w:val="99"/>
    <w:rsid w:val="003E2F82"/>
    <w:pPr>
      <w:spacing w:after="120" w:line="360" w:lineRule="auto"/>
      <w:ind w:firstLine="799"/>
      <w:jc w:val="both"/>
    </w:pPr>
    <w:rPr>
      <w:rFonts w:ascii="Times New Roman" w:eastAsia="Times New Roman" w:hAnsi="Times New Roman" w:cs="Times New Roman"/>
      <w:sz w:val="24"/>
      <w:szCs w:val="20"/>
      <w:lang w:eastAsia="it-IT" w:bidi="he-IL"/>
    </w:rPr>
  </w:style>
  <w:style w:type="paragraph" w:customStyle="1" w:styleId="Normale3">
    <w:name w:val="Normale+3"/>
    <w:basedOn w:val="Default"/>
    <w:next w:val="Default"/>
    <w:uiPriority w:val="99"/>
    <w:rsid w:val="003E2F82"/>
    <w:rPr>
      <w:color w:val="auto"/>
    </w:rPr>
  </w:style>
  <w:style w:type="paragraph" w:customStyle="1" w:styleId="Titolo11">
    <w:name w:val="Titolo 1+1"/>
    <w:basedOn w:val="Default"/>
    <w:next w:val="Default"/>
    <w:rsid w:val="003E2F82"/>
    <w:rPr>
      <w:color w:val="auto"/>
    </w:rPr>
  </w:style>
  <w:style w:type="character" w:styleId="Enfasigrassetto">
    <w:name w:val="Strong"/>
    <w:uiPriority w:val="22"/>
    <w:qFormat/>
    <w:rsid w:val="003E2F82"/>
    <w:rPr>
      <w:b/>
      <w:bCs/>
    </w:rPr>
  </w:style>
  <w:style w:type="character" w:styleId="Enfasicorsivo">
    <w:name w:val="Emphasis"/>
    <w:uiPriority w:val="20"/>
    <w:qFormat/>
    <w:rsid w:val="003E2F82"/>
    <w:rPr>
      <w:i/>
      <w:iCs/>
    </w:rPr>
  </w:style>
  <w:style w:type="paragraph" w:customStyle="1" w:styleId="default0">
    <w:name w:val="default"/>
    <w:basedOn w:val="Normale"/>
    <w:rsid w:val="003E2F82"/>
    <w:pPr>
      <w:autoSpaceDE w:val="0"/>
      <w:autoSpaceDN w:val="0"/>
      <w:spacing w:after="0" w:line="240" w:lineRule="auto"/>
    </w:pPr>
    <w:rPr>
      <w:rFonts w:ascii="Times New Roman" w:eastAsia="Calibri" w:hAnsi="Times New Roman" w:cs="Times New Roman"/>
      <w:color w:val="000000"/>
      <w:sz w:val="24"/>
      <w:szCs w:val="24"/>
      <w:lang w:eastAsia="it-IT"/>
    </w:rPr>
  </w:style>
  <w:style w:type="numbering" w:customStyle="1" w:styleId="Nessunelenco3">
    <w:name w:val="Nessun elenco3"/>
    <w:next w:val="Nessunelenco"/>
    <w:uiPriority w:val="99"/>
    <w:semiHidden/>
    <w:unhideWhenUsed/>
    <w:rsid w:val="003E2F82"/>
  </w:style>
  <w:style w:type="numbering" w:customStyle="1" w:styleId="Nessunelenco4">
    <w:name w:val="Nessun elenco4"/>
    <w:next w:val="Nessunelenco"/>
    <w:uiPriority w:val="99"/>
    <w:semiHidden/>
    <w:unhideWhenUsed/>
    <w:rsid w:val="003E2F82"/>
  </w:style>
  <w:style w:type="paragraph" w:customStyle="1" w:styleId="provvr0">
    <w:name w:val="provv_r0"/>
    <w:basedOn w:val="Normale"/>
    <w:rsid w:val="00F85D0F"/>
    <w:pPr>
      <w:spacing w:before="100" w:beforeAutospacing="1" w:after="100" w:afterAutospacing="1" w:line="240" w:lineRule="auto"/>
      <w:jc w:val="both"/>
    </w:pPr>
    <w:rPr>
      <w:rFonts w:ascii="Times New Roman" w:eastAsia="Times New Roman" w:hAnsi="Times New Roman" w:cs="Times New Roman"/>
      <w:sz w:val="24"/>
      <w:szCs w:val="24"/>
      <w:lang w:eastAsia="it-IT"/>
    </w:rPr>
  </w:style>
  <w:style w:type="numbering" w:customStyle="1" w:styleId="Nessunelenco5">
    <w:name w:val="Nessun elenco5"/>
    <w:next w:val="Nessunelenco"/>
    <w:semiHidden/>
    <w:rsid w:val="00E62FF7"/>
  </w:style>
  <w:style w:type="table" w:customStyle="1" w:styleId="Grigliatabella8">
    <w:name w:val="Griglia tabella8"/>
    <w:basedOn w:val="Tabellanormale"/>
    <w:next w:val="Grigliatabella"/>
    <w:uiPriority w:val="59"/>
    <w:rsid w:val="00E62F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59"/>
    <w:rsid w:val="00E62F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59"/>
    <w:rsid w:val="00E62F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59"/>
    <w:rsid w:val="00E62F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1">
    <w:name w:val="Griglia tabella41"/>
    <w:basedOn w:val="Tabellanormale"/>
    <w:next w:val="Grigliatabella"/>
    <w:uiPriority w:val="59"/>
    <w:rsid w:val="00E62F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1">
    <w:name w:val="Griglia tabella51"/>
    <w:basedOn w:val="Tabellanormale"/>
    <w:next w:val="Grigliatabella"/>
    <w:uiPriority w:val="59"/>
    <w:rsid w:val="00E62F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
    <w:name w:val="Griglia tabella61"/>
    <w:basedOn w:val="Tabellanormale"/>
    <w:next w:val="Grigliatabella"/>
    <w:uiPriority w:val="59"/>
    <w:rsid w:val="00E62F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1">
    <w:name w:val="Griglia tabella71"/>
    <w:basedOn w:val="Tabellanormale"/>
    <w:next w:val="Grigliatabella"/>
    <w:uiPriority w:val="59"/>
    <w:rsid w:val="00E62F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2">
    <w:name w:val="Nessun elenco12"/>
    <w:next w:val="Nessunelenco"/>
    <w:uiPriority w:val="99"/>
    <w:semiHidden/>
    <w:unhideWhenUsed/>
    <w:rsid w:val="00E62FF7"/>
  </w:style>
  <w:style w:type="numbering" w:customStyle="1" w:styleId="Nessunelenco21">
    <w:name w:val="Nessun elenco21"/>
    <w:next w:val="Nessunelenco"/>
    <w:uiPriority w:val="99"/>
    <w:semiHidden/>
    <w:unhideWhenUsed/>
    <w:rsid w:val="00E62FF7"/>
  </w:style>
  <w:style w:type="paragraph" w:customStyle="1" w:styleId="Paragrafoelenco5">
    <w:name w:val="Paragrafo elenco5"/>
    <w:basedOn w:val="Normale"/>
    <w:qFormat/>
    <w:rsid w:val="00E62FF7"/>
    <w:pPr>
      <w:spacing w:after="0" w:line="240" w:lineRule="auto"/>
      <w:ind w:left="720"/>
      <w:contextualSpacing/>
      <w:jc w:val="both"/>
    </w:pPr>
    <w:rPr>
      <w:rFonts w:ascii="Times New Roman" w:eastAsia="Times New Roman" w:hAnsi="Times New Roman" w:cs="Times New Roman"/>
      <w:sz w:val="24"/>
      <w:szCs w:val="24"/>
      <w:lang w:eastAsia="it-IT"/>
    </w:rPr>
  </w:style>
  <w:style w:type="numbering" w:customStyle="1" w:styleId="Nessunelenco31">
    <w:name w:val="Nessun elenco31"/>
    <w:next w:val="Nessunelenco"/>
    <w:uiPriority w:val="99"/>
    <w:semiHidden/>
    <w:unhideWhenUsed/>
    <w:rsid w:val="00E62FF7"/>
  </w:style>
  <w:style w:type="numbering" w:customStyle="1" w:styleId="Nessunelenco41">
    <w:name w:val="Nessun elenco41"/>
    <w:next w:val="Nessunelenco"/>
    <w:uiPriority w:val="99"/>
    <w:semiHidden/>
    <w:unhideWhenUsed/>
    <w:rsid w:val="00E62FF7"/>
  </w:style>
  <w:style w:type="numbering" w:customStyle="1" w:styleId="Nessunelenco51">
    <w:name w:val="Nessun elenco51"/>
    <w:next w:val="Nessunelenco"/>
    <w:uiPriority w:val="99"/>
    <w:semiHidden/>
    <w:unhideWhenUsed/>
    <w:rsid w:val="00E62FF7"/>
  </w:style>
  <w:style w:type="numbering" w:customStyle="1" w:styleId="Nessunelenco6">
    <w:name w:val="Nessun elenco6"/>
    <w:next w:val="Nessunelenco"/>
    <w:uiPriority w:val="99"/>
    <w:semiHidden/>
    <w:unhideWhenUsed/>
    <w:rsid w:val="00E62FF7"/>
  </w:style>
  <w:style w:type="character" w:customStyle="1" w:styleId="TestofumettoCarattere1">
    <w:name w:val="Testo fumetto Carattere1"/>
    <w:uiPriority w:val="99"/>
    <w:semiHidden/>
    <w:locked/>
    <w:rsid w:val="00E62FF7"/>
    <w:rPr>
      <w:rFonts w:ascii="Tahoma" w:hAnsi="Tahoma" w:cs="Tahoma"/>
      <w:sz w:val="16"/>
      <w:szCs w:val="16"/>
    </w:rPr>
  </w:style>
  <w:style w:type="table" w:customStyle="1" w:styleId="Grigliatabella81">
    <w:name w:val="Griglia tabella81"/>
    <w:basedOn w:val="Tabellanormale"/>
    <w:next w:val="Grigliatabella"/>
    <w:locked/>
    <w:rsid w:val="00E62FF7"/>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e1">
    <w:name w:val="Revisione1"/>
    <w:hidden/>
    <w:uiPriority w:val="99"/>
    <w:semiHidden/>
    <w:rsid w:val="00E62FF7"/>
    <w:pPr>
      <w:spacing w:after="0" w:line="240" w:lineRule="auto"/>
    </w:pPr>
    <w:rPr>
      <w:rFonts w:ascii="Calibri" w:eastAsia="Times New Roman" w:hAnsi="Calibri" w:cs="Times New Roman"/>
    </w:rPr>
  </w:style>
  <w:style w:type="paragraph" w:customStyle="1" w:styleId="Elencoacolori-Colore11">
    <w:name w:val="Elenco a colori - Colore 11"/>
    <w:basedOn w:val="Normale"/>
    <w:uiPriority w:val="34"/>
    <w:qFormat/>
    <w:rsid w:val="00E62FF7"/>
    <w:pPr>
      <w:spacing w:line="240" w:lineRule="auto"/>
      <w:ind w:left="720"/>
      <w:contextualSpacing/>
    </w:pPr>
    <w:rPr>
      <w:rFonts w:ascii="Cambria" w:eastAsia="Cambria" w:hAnsi="Cambria" w:cs="Times New Roman"/>
      <w:sz w:val="24"/>
      <w:szCs w:val="24"/>
    </w:rPr>
  </w:style>
  <w:style w:type="paragraph" w:customStyle="1" w:styleId="Normale20">
    <w:name w:val="Normale 2"/>
    <w:basedOn w:val="Normale"/>
    <w:qFormat/>
    <w:rsid w:val="00E62FF7"/>
    <w:pPr>
      <w:widowControl w:val="0"/>
      <w:spacing w:after="0" w:line="120" w:lineRule="exact"/>
      <w:ind w:firstLine="284"/>
      <w:jc w:val="both"/>
    </w:pPr>
    <w:rPr>
      <w:rFonts w:ascii="Times New Roman" w:eastAsia="Times" w:hAnsi="Times New Roman" w:cs="Times New Roman"/>
      <w:szCs w:val="23"/>
      <w:lang w:eastAsia="it-IT"/>
    </w:rPr>
  </w:style>
  <w:style w:type="paragraph" w:customStyle="1" w:styleId="Figura">
    <w:name w:val="Figura"/>
    <w:basedOn w:val="Normale"/>
    <w:rsid w:val="00E62FF7"/>
    <w:pPr>
      <w:keepNext/>
      <w:keepLines/>
      <w:spacing w:after="0" w:line="240" w:lineRule="auto"/>
      <w:jc w:val="both"/>
    </w:pPr>
    <w:rPr>
      <w:rFonts w:ascii="Times New Roman" w:eastAsia="Times" w:hAnsi="Times New Roman" w:cs="Times New Roman"/>
      <w:sz w:val="19"/>
      <w:szCs w:val="21"/>
      <w:lang w:eastAsia="it-IT"/>
    </w:rPr>
  </w:style>
  <w:style w:type="paragraph" w:customStyle="1" w:styleId="Tabella">
    <w:name w:val="Tabella"/>
    <w:basedOn w:val="Normale"/>
    <w:rsid w:val="00E62FF7"/>
    <w:pPr>
      <w:keepNext/>
      <w:keepLines/>
      <w:widowControl w:val="0"/>
      <w:spacing w:after="0" w:line="240" w:lineRule="auto"/>
      <w:jc w:val="both"/>
    </w:pPr>
    <w:rPr>
      <w:rFonts w:ascii="Times New Roman" w:eastAsia="Times" w:hAnsi="Times New Roman" w:cs="Times New Roman"/>
      <w:sz w:val="18"/>
      <w:szCs w:val="19"/>
      <w:lang w:eastAsia="it-IT"/>
    </w:rPr>
  </w:style>
  <w:style w:type="paragraph" w:styleId="Didascalia">
    <w:name w:val="caption"/>
    <w:basedOn w:val="Normale"/>
    <w:next w:val="Normale"/>
    <w:qFormat/>
    <w:rsid w:val="00E62FF7"/>
    <w:pPr>
      <w:keepNext/>
      <w:keepLines/>
      <w:widowControl w:val="0"/>
      <w:pBdr>
        <w:top w:val="single" w:sz="12" w:space="1" w:color="999999"/>
      </w:pBdr>
      <w:spacing w:before="120" w:after="0" w:line="240" w:lineRule="auto"/>
      <w:jc w:val="both"/>
    </w:pPr>
    <w:rPr>
      <w:rFonts w:ascii="Times New Roman" w:eastAsia="Times" w:hAnsi="Times New Roman" w:cs="Times New Roman"/>
      <w:b/>
      <w:bCs/>
      <w:sz w:val="18"/>
      <w:szCs w:val="20"/>
      <w:lang w:eastAsia="it-IT"/>
    </w:rPr>
  </w:style>
  <w:style w:type="paragraph" w:customStyle="1" w:styleId="Esempi">
    <w:name w:val="Esempi"/>
    <w:basedOn w:val="Normale"/>
    <w:rsid w:val="00E62FF7"/>
    <w:pPr>
      <w:widowControl w:val="0"/>
      <w:spacing w:after="0" w:line="240" w:lineRule="auto"/>
      <w:jc w:val="both"/>
    </w:pPr>
    <w:rPr>
      <w:rFonts w:ascii="Times New Roman" w:eastAsia="Times" w:hAnsi="Times New Roman" w:cs="Times New Roman"/>
      <w:sz w:val="18"/>
      <w:szCs w:val="19"/>
      <w:lang w:eastAsia="it-IT"/>
    </w:rPr>
  </w:style>
  <w:style w:type="paragraph" w:customStyle="1" w:styleId="Esempi3pt">
    <w:name w:val="Esempi 3 pt"/>
    <w:basedOn w:val="Esempi"/>
    <w:rsid w:val="00E62FF7"/>
    <w:pPr>
      <w:spacing w:before="60" w:after="60"/>
      <w:jc w:val="center"/>
    </w:pPr>
    <w:rPr>
      <w:i/>
    </w:rPr>
  </w:style>
  <w:style w:type="paragraph" w:styleId="Puntoelenco">
    <w:name w:val="List Bullet"/>
    <w:basedOn w:val="Normale"/>
    <w:rsid w:val="00E62FF7"/>
    <w:pPr>
      <w:widowControl w:val="0"/>
      <w:numPr>
        <w:numId w:val="30"/>
      </w:numPr>
      <w:spacing w:after="0" w:line="240" w:lineRule="exact"/>
      <w:contextualSpacing/>
      <w:jc w:val="both"/>
    </w:pPr>
    <w:rPr>
      <w:rFonts w:ascii="Times New Roman" w:eastAsia="Times" w:hAnsi="Times New Roman" w:cs="Times New Roman"/>
      <w:szCs w:val="23"/>
      <w:lang w:eastAsia="it-IT"/>
    </w:rPr>
  </w:style>
  <w:style w:type="paragraph" w:customStyle="1" w:styleId="xmsonormal">
    <w:name w:val="x_msonormal"/>
    <w:basedOn w:val="Normale"/>
    <w:rsid w:val="00E62FF7"/>
    <w:pPr>
      <w:spacing w:before="100" w:beforeAutospacing="1" w:after="100" w:afterAutospacing="1" w:line="240" w:lineRule="auto"/>
    </w:pPr>
    <w:rPr>
      <w:rFonts w:ascii="Times New Roman" w:eastAsia="Times New Roman" w:hAnsi="Times New Roman" w:cs="Times New Roman"/>
      <w:sz w:val="24"/>
      <w:szCs w:val="24"/>
      <w:lang w:eastAsia="it-IT"/>
    </w:rPr>
  </w:style>
  <w:style w:type="numbering" w:customStyle="1" w:styleId="Nessunelenco111">
    <w:name w:val="Nessun elenco111"/>
    <w:next w:val="Nessunelenco"/>
    <w:uiPriority w:val="99"/>
    <w:semiHidden/>
    <w:unhideWhenUsed/>
    <w:rsid w:val="00E62FF7"/>
  </w:style>
  <w:style w:type="numbering" w:customStyle="1" w:styleId="Nessunelenco211">
    <w:name w:val="Nessun elenco211"/>
    <w:next w:val="Nessunelenco"/>
    <w:uiPriority w:val="99"/>
    <w:semiHidden/>
    <w:unhideWhenUsed/>
    <w:rsid w:val="00E62FF7"/>
  </w:style>
  <w:style w:type="numbering" w:customStyle="1" w:styleId="Nessunelenco7">
    <w:name w:val="Nessun elenco7"/>
    <w:next w:val="Nessunelenco"/>
    <w:uiPriority w:val="99"/>
    <w:semiHidden/>
    <w:unhideWhenUsed/>
    <w:rsid w:val="00E62F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50040">
      <w:bodyDiv w:val="1"/>
      <w:marLeft w:val="0"/>
      <w:marRight w:val="0"/>
      <w:marTop w:val="0"/>
      <w:marBottom w:val="0"/>
      <w:divBdr>
        <w:top w:val="none" w:sz="0" w:space="0" w:color="auto"/>
        <w:left w:val="none" w:sz="0" w:space="0" w:color="auto"/>
        <w:bottom w:val="none" w:sz="0" w:space="0" w:color="auto"/>
        <w:right w:val="none" w:sz="0" w:space="0" w:color="auto"/>
      </w:divBdr>
    </w:div>
    <w:div w:id="172456675">
      <w:bodyDiv w:val="1"/>
      <w:marLeft w:val="0"/>
      <w:marRight w:val="0"/>
      <w:marTop w:val="0"/>
      <w:marBottom w:val="0"/>
      <w:divBdr>
        <w:top w:val="none" w:sz="0" w:space="0" w:color="auto"/>
        <w:left w:val="none" w:sz="0" w:space="0" w:color="auto"/>
        <w:bottom w:val="none" w:sz="0" w:space="0" w:color="auto"/>
        <w:right w:val="none" w:sz="0" w:space="0" w:color="auto"/>
      </w:divBdr>
    </w:div>
    <w:div w:id="460460884">
      <w:bodyDiv w:val="1"/>
      <w:marLeft w:val="0"/>
      <w:marRight w:val="0"/>
      <w:marTop w:val="0"/>
      <w:marBottom w:val="0"/>
      <w:divBdr>
        <w:top w:val="none" w:sz="0" w:space="0" w:color="auto"/>
        <w:left w:val="none" w:sz="0" w:space="0" w:color="auto"/>
        <w:bottom w:val="none" w:sz="0" w:space="0" w:color="auto"/>
        <w:right w:val="none" w:sz="0" w:space="0" w:color="auto"/>
      </w:divBdr>
      <w:divsChild>
        <w:div w:id="452288171">
          <w:marLeft w:val="446"/>
          <w:marRight w:val="0"/>
          <w:marTop w:val="0"/>
          <w:marBottom w:val="0"/>
          <w:divBdr>
            <w:top w:val="none" w:sz="0" w:space="0" w:color="auto"/>
            <w:left w:val="none" w:sz="0" w:space="0" w:color="auto"/>
            <w:bottom w:val="none" w:sz="0" w:space="0" w:color="auto"/>
            <w:right w:val="none" w:sz="0" w:space="0" w:color="auto"/>
          </w:divBdr>
        </w:div>
        <w:div w:id="814877291">
          <w:marLeft w:val="446"/>
          <w:marRight w:val="0"/>
          <w:marTop w:val="0"/>
          <w:marBottom w:val="0"/>
          <w:divBdr>
            <w:top w:val="none" w:sz="0" w:space="0" w:color="auto"/>
            <w:left w:val="none" w:sz="0" w:space="0" w:color="auto"/>
            <w:bottom w:val="none" w:sz="0" w:space="0" w:color="auto"/>
            <w:right w:val="none" w:sz="0" w:space="0" w:color="auto"/>
          </w:divBdr>
        </w:div>
        <w:div w:id="807360775">
          <w:marLeft w:val="446"/>
          <w:marRight w:val="0"/>
          <w:marTop w:val="0"/>
          <w:marBottom w:val="0"/>
          <w:divBdr>
            <w:top w:val="none" w:sz="0" w:space="0" w:color="auto"/>
            <w:left w:val="none" w:sz="0" w:space="0" w:color="auto"/>
            <w:bottom w:val="none" w:sz="0" w:space="0" w:color="auto"/>
            <w:right w:val="none" w:sz="0" w:space="0" w:color="auto"/>
          </w:divBdr>
        </w:div>
        <w:div w:id="1391273688">
          <w:marLeft w:val="446"/>
          <w:marRight w:val="0"/>
          <w:marTop w:val="0"/>
          <w:marBottom w:val="0"/>
          <w:divBdr>
            <w:top w:val="none" w:sz="0" w:space="0" w:color="auto"/>
            <w:left w:val="none" w:sz="0" w:space="0" w:color="auto"/>
            <w:bottom w:val="none" w:sz="0" w:space="0" w:color="auto"/>
            <w:right w:val="none" w:sz="0" w:space="0" w:color="auto"/>
          </w:divBdr>
        </w:div>
        <w:div w:id="689988212">
          <w:marLeft w:val="446"/>
          <w:marRight w:val="0"/>
          <w:marTop w:val="0"/>
          <w:marBottom w:val="0"/>
          <w:divBdr>
            <w:top w:val="none" w:sz="0" w:space="0" w:color="auto"/>
            <w:left w:val="none" w:sz="0" w:space="0" w:color="auto"/>
            <w:bottom w:val="none" w:sz="0" w:space="0" w:color="auto"/>
            <w:right w:val="none" w:sz="0" w:space="0" w:color="auto"/>
          </w:divBdr>
        </w:div>
      </w:divsChild>
    </w:div>
    <w:div w:id="462767859">
      <w:bodyDiv w:val="1"/>
      <w:marLeft w:val="0"/>
      <w:marRight w:val="0"/>
      <w:marTop w:val="0"/>
      <w:marBottom w:val="0"/>
      <w:divBdr>
        <w:top w:val="none" w:sz="0" w:space="0" w:color="auto"/>
        <w:left w:val="none" w:sz="0" w:space="0" w:color="auto"/>
        <w:bottom w:val="none" w:sz="0" w:space="0" w:color="auto"/>
        <w:right w:val="none" w:sz="0" w:space="0" w:color="auto"/>
      </w:divBdr>
    </w:div>
    <w:div w:id="505175639">
      <w:bodyDiv w:val="1"/>
      <w:marLeft w:val="0"/>
      <w:marRight w:val="0"/>
      <w:marTop w:val="0"/>
      <w:marBottom w:val="0"/>
      <w:divBdr>
        <w:top w:val="none" w:sz="0" w:space="0" w:color="auto"/>
        <w:left w:val="none" w:sz="0" w:space="0" w:color="auto"/>
        <w:bottom w:val="none" w:sz="0" w:space="0" w:color="auto"/>
        <w:right w:val="none" w:sz="0" w:space="0" w:color="auto"/>
      </w:divBdr>
    </w:div>
    <w:div w:id="657151198">
      <w:bodyDiv w:val="1"/>
      <w:marLeft w:val="0"/>
      <w:marRight w:val="0"/>
      <w:marTop w:val="0"/>
      <w:marBottom w:val="0"/>
      <w:divBdr>
        <w:top w:val="none" w:sz="0" w:space="0" w:color="auto"/>
        <w:left w:val="none" w:sz="0" w:space="0" w:color="auto"/>
        <w:bottom w:val="none" w:sz="0" w:space="0" w:color="auto"/>
        <w:right w:val="none" w:sz="0" w:space="0" w:color="auto"/>
      </w:divBdr>
    </w:div>
    <w:div w:id="681512131">
      <w:bodyDiv w:val="1"/>
      <w:marLeft w:val="0"/>
      <w:marRight w:val="0"/>
      <w:marTop w:val="0"/>
      <w:marBottom w:val="0"/>
      <w:divBdr>
        <w:top w:val="none" w:sz="0" w:space="0" w:color="auto"/>
        <w:left w:val="none" w:sz="0" w:space="0" w:color="auto"/>
        <w:bottom w:val="none" w:sz="0" w:space="0" w:color="auto"/>
        <w:right w:val="none" w:sz="0" w:space="0" w:color="auto"/>
      </w:divBdr>
    </w:div>
    <w:div w:id="784424825">
      <w:bodyDiv w:val="1"/>
      <w:marLeft w:val="0"/>
      <w:marRight w:val="0"/>
      <w:marTop w:val="0"/>
      <w:marBottom w:val="0"/>
      <w:divBdr>
        <w:top w:val="none" w:sz="0" w:space="0" w:color="auto"/>
        <w:left w:val="none" w:sz="0" w:space="0" w:color="auto"/>
        <w:bottom w:val="none" w:sz="0" w:space="0" w:color="auto"/>
        <w:right w:val="none" w:sz="0" w:space="0" w:color="auto"/>
      </w:divBdr>
    </w:div>
    <w:div w:id="845753168">
      <w:bodyDiv w:val="1"/>
      <w:marLeft w:val="0"/>
      <w:marRight w:val="0"/>
      <w:marTop w:val="0"/>
      <w:marBottom w:val="0"/>
      <w:divBdr>
        <w:top w:val="none" w:sz="0" w:space="0" w:color="auto"/>
        <w:left w:val="none" w:sz="0" w:space="0" w:color="auto"/>
        <w:bottom w:val="none" w:sz="0" w:space="0" w:color="auto"/>
        <w:right w:val="none" w:sz="0" w:space="0" w:color="auto"/>
      </w:divBdr>
    </w:div>
    <w:div w:id="914901765">
      <w:bodyDiv w:val="1"/>
      <w:marLeft w:val="0"/>
      <w:marRight w:val="0"/>
      <w:marTop w:val="0"/>
      <w:marBottom w:val="0"/>
      <w:divBdr>
        <w:top w:val="none" w:sz="0" w:space="0" w:color="auto"/>
        <w:left w:val="none" w:sz="0" w:space="0" w:color="auto"/>
        <w:bottom w:val="none" w:sz="0" w:space="0" w:color="auto"/>
        <w:right w:val="none" w:sz="0" w:space="0" w:color="auto"/>
      </w:divBdr>
      <w:divsChild>
        <w:div w:id="1218739787">
          <w:marLeft w:val="0"/>
          <w:marRight w:val="0"/>
          <w:marTop w:val="0"/>
          <w:marBottom w:val="0"/>
          <w:divBdr>
            <w:top w:val="none" w:sz="0" w:space="0" w:color="auto"/>
            <w:left w:val="none" w:sz="0" w:space="0" w:color="auto"/>
            <w:bottom w:val="none" w:sz="0" w:space="0" w:color="auto"/>
            <w:right w:val="none" w:sz="0" w:space="0" w:color="auto"/>
          </w:divBdr>
          <w:divsChild>
            <w:div w:id="910696318">
              <w:marLeft w:val="0"/>
              <w:marRight w:val="0"/>
              <w:marTop w:val="0"/>
              <w:marBottom w:val="0"/>
              <w:divBdr>
                <w:top w:val="none" w:sz="0" w:space="0" w:color="auto"/>
                <w:left w:val="none" w:sz="0" w:space="0" w:color="auto"/>
                <w:bottom w:val="none" w:sz="0" w:space="0" w:color="auto"/>
                <w:right w:val="none" w:sz="0" w:space="0" w:color="auto"/>
              </w:divBdr>
              <w:divsChild>
                <w:div w:id="1065421102">
                  <w:marLeft w:val="-225"/>
                  <w:marRight w:val="-225"/>
                  <w:marTop w:val="0"/>
                  <w:marBottom w:val="0"/>
                  <w:divBdr>
                    <w:top w:val="none" w:sz="0" w:space="0" w:color="auto"/>
                    <w:left w:val="none" w:sz="0" w:space="0" w:color="auto"/>
                    <w:bottom w:val="none" w:sz="0" w:space="0" w:color="auto"/>
                    <w:right w:val="none" w:sz="0" w:space="0" w:color="auto"/>
                  </w:divBdr>
                  <w:divsChild>
                    <w:div w:id="118305410">
                      <w:marLeft w:val="0"/>
                      <w:marRight w:val="0"/>
                      <w:marTop w:val="0"/>
                      <w:marBottom w:val="0"/>
                      <w:divBdr>
                        <w:top w:val="none" w:sz="0" w:space="0" w:color="auto"/>
                        <w:left w:val="none" w:sz="0" w:space="0" w:color="auto"/>
                        <w:bottom w:val="none" w:sz="0" w:space="0" w:color="auto"/>
                        <w:right w:val="none" w:sz="0" w:space="0" w:color="auto"/>
                      </w:divBdr>
                      <w:divsChild>
                        <w:div w:id="1565918425">
                          <w:marLeft w:val="0"/>
                          <w:marRight w:val="0"/>
                          <w:marTop w:val="0"/>
                          <w:marBottom w:val="300"/>
                          <w:divBdr>
                            <w:top w:val="single" w:sz="6" w:space="0" w:color="DDDDDD"/>
                            <w:left w:val="single" w:sz="6" w:space="0" w:color="DDDDDD"/>
                            <w:bottom w:val="single" w:sz="6" w:space="0" w:color="DDDDDD"/>
                            <w:right w:val="single" w:sz="6" w:space="0" w:color="DDDDDD"/>
                          </w:divBdr>
                          <w:divsChild>
                            <w:div w:id="1558006834">
                              <w:marLeft w:val="-225"/>
                              <w:marRight w:val="-225"/>
                              <w:marTop w:val="0"/>
                              <w:marBottom w:val="0"/>
                              <w:divBdr>
                                <w:top w:val="none" w:sz="0" w:space="0" w:color="auto"/>
                                <w:left w:val="none" w:sz="0" w:space="0" w:color="auto"/>
                                <w:bottom w:val="none" w:sz="0" w:space="0" w:color="auto"/>
                                <w:right w:val="none" w:sz="0" w:space="0" w:color="auto"/>
                              </w:divBdr>
                              <w:divsChild>
                                <w:div w:id="1336037323">
                                  <w:marLeft w:val="0"/>
                                  <w:marRight w:val="0"/>
                                  <w:marTop w:val="0"/>
                                  <w:marBottom w:val="0"/>
                                  <w:divBdr>
                                    <w:top w:val="none" w:sz="0" w:space="0" w:color="auto"/>
                                    <w:left w:val="none" w:sz="0" w:space="0" w:color="auto"/>
                                    <w:bottom w:val="none" w:sz="0" w:space="0" w:color="auto"/>
                                    <w:right w:val="none" w:sz="0" w:space="0" w:color="auto"/>
                                  </w:divBdr>
                                  <w:divsChild>
                                    <w:div w:id="2103524608">
                                      <w:marLeft w:val="0"/>
                                      <w:marRight w:val="0"/>
                                      <w:marTop w:val="0"/>
                                      <w:marBottom w:val="0"/>
                                      <w:divBdr>
                                        <w:top w:val="none" w:sz="0" w:space="0" w:color="auto"/>
                                        <w:left w:val="none" w:sz="0" w:space="0" w:color="auto"/>
                                        <w:bottom w:val="none" w:sz="0" w:space="0" w:color="auto"/>
                                        <w:right w:val="none" w:sz="0" w:space="0" w:color="auto"/>
                                      </w:divBdr>
                                    </w:div>
                                  </w:divsChild>
                                </w:div>
                                <w:div w:id="841164912">
                                  <w:marLeft w:val="0"/>
                                  <w:marRight w:val="0"/>
                                  <w:marTop w:val="0"/>
                                  <w:marBottom w:val="0"/>
                                  <w:divBdr>
                                    <w:top w:val="none" w:sz="0" w:space="0" w:color="auto"/>
                                    <w:left w:val="none" w:sz="0" w:space="0" w:color="auto"/>
                                    <w:bottom w:val="none" w:sz="0" w:space="0" w:color="auto"/>
                                    <w:right w:val="none" w:sz="0" w:space="0" w:color="auto"/>
                                  </w:divBdr>
                                  <w:divsChild>
                                    <w:div w:id="7361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63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877205">
      <w:bodyDiv w:val="1"/>
      <w:marLeft w:val="0"/>
      <w:marRight w:val="0"/>
      <w:marTop w:val="0"/>
      <w:marBottom w:val="0"/>
      <w:divBdr>
        <w:top w:val="none" w:sz="0" w:space="0" w:color="auto"/>
        <w:left w:val="none" w:sz="0" w:space="0" w:color="auto"/>
        <w:bottom w:val="none" w:sz="0" w:space="0" w:color="auto"/>
        <w:right w:val="none" w:sz="0" w:space="0" w:color="auto"/>
      </w:divBdr>
    </w:div>
    <w:div w:id="957180242">
      <w:bodyDiv w:val="1"/>
      <w:marLeft w:val="0"/>
      <w:marRight w:val="0"/>
      <w:marTop w:val="0"/>
      <w:marBottom w:val="0"/>
      <w:divBdr>
        <w:top w:val="none" w:sz="0" w:space="0" w:color="auto"/>
        <w:left w:val="none" w:sz="0" w:space="0" w:color="auto"/>
        <w:bottom w:val="none" w:sz="0" w:space="0" w:color="auto"/>
        <w:right w:val="none" w:sz="0" w:space="0" w:color="auto"/>
      </w:divBdr>
    </w:div>
    <w:div w:id="991102520">
      <w:bodyDiv w:val="1"/>
      <w:marLeft w:val="0"/>
      <w:marRight w:val="0"/>
      <w:marTop w:val="0"/>
      <w:marBottom w:val="0"/>
      <w:divBdr>
        <w:top w:val="none" w:sz="0" w:space="0" w:color="auto"/>
        <w:left w:val="none" w:sz="0" w:space="0" w:color="auto"/>
        <w:bottom w:val="none" w:sz="0" w:space="0" w:color="auto"/>
        <w:right w:val="none" w:sz="0" w:space="0" w:color="auto"/>
      </w:divBdr>
    </w:div>
    <w:div w:id="998577748">
      <w:bodyDiv w:val="1"/>
      <w:marLeft w:val="0"/>
      <w:marRight w:val="0"/>
      <w:marTop w:val="0"/>
      <w:marBottom w:val="0"/>
      <w:divBdr>
        <w:top w:val="none" w:sz="0" w:space="0" w:color="auto"/>
        <w:left w:val="none" w:sz="0" w:space="0" w:color="auto"/>
        <w:bottom w:val="none" w:sz="0" w:space="0" w:color="auto"/>
        <w:right w:val="none" w:sz="0" w:space="0" w:color="auto"/>
      </w:divBdr>
    </w:div>
    <w:div w:id="1012417767">
      <w:bodyDiv w:val="1"/>
      <w:marLeft w:val="0"/>
      <w:marRight w:val="0"/>
      <w:marTop w:val="0"/>
      <w:marBottom w:val="0"/>
      <w:divBdr>
        <w:top w:val="none" w:sz="0" w:space="0" w:color="auto"/>
        <w:left w:val="none" w:sz="0" w:space="0" w:color="auto"/>
        <w:bottom w:val="none" w:sz="0" w:space="0" w:color="auto"/>
        <w:right w:val="none" w:sz="0" w:space="0" w:color="auto"/>
      </w:divBdr>
    </w:div>
    <w:div w:id="1123233845">
      <w:bodyDiv w:val="1"/>
      <w:marLeft w:val="0"/>
      <w:marRight w:val="0"/>
      <w:marTop w:val="0"/>
      <w:marBottom w:val="0"/>
      <w:divBdr>
        <w:top w:val="none" w:sz="0" w:space="0" w:color="auto"/>
        <w:left w:val="none" w:sz="0" w:space="0" w:color="auto"/>
        <w:bottom w:val="none" w:sz="0" w:space="0" w:color="auto"/>
        <w:right w:val="none" w:sz="0" w:space="0" w:color="auto"/>
      </w:divBdr>
    </w:div>
    <w:div w:id="1182821291">
      <w:bodyDiv w:val="1"/>
      <w:marLeft w:val="0"/>
      <w:marRight w:val="0"/>
      <w:marTop w:val="0"/>
      <w:marBottom w:val="0"/>
      <w:divBdr>
        <w:top w:val="none" w:sz="0" w:space="0" w:color="auto"/>
        <w:left w:val="none" w:sz="0" w:space="0" w:color="auto"/>
        <w:bottom w:val="none" w:sz="0" w:space="0" w:color="auto"/>
        <w:right w:val="none" w:sz="0" w:space="0" w:color="auto"/>
      </w:divBdr>
    </w:div>
    <w:div w:id="1234703616">
      <w:bodyDiv w:val="1"/>
      <w:marLeft w:val="0"/>
      <w:marRight w:val="0"/>
      <w:marTop w:val="0"/>
      <w:marBottom w:val="0"/>
      <w:divBdr>
        <w:top w:val="none" w:sz="0" w:space="0" w:color="auto"/>
        <w:left w:val="none" w:sz="0" w:space="0" w:color="auto"/>
        <w:bottom w:val="none" w:sz="0" w:space="0" w:color="auto"/>
        <w:right w:val="none" w:sz="0" w:space="0" w:color="auto"/>
      </w:divBdr>
    </w:div>
    <w:div w:id="1326013635">
      <w:bodyDiv w:val="1"/>
      <w:marLeft w:val="0"/>
      <w:marRight w:val="0"/>
      <w:marTop w:val="0"/>
      <w:marBottom w:val="0"/>
      <w:divBdr>
        <w:top w:val="none" w:sz="0" w:space="0" w:color="auto"/>
        <w:left w:val="none" w:sz="0" w:space="0" w:color="auto"/>
        <w:bottom w:val="none" w:sz="0" w:space="0" w:color="auto"/>
        <w:right w:val="none" w:sz="0" w:space="0" w:color="auto"/>
      </w:divBdr>
      <w:divsChild>
        <w:div w:id="1190995185">
          <w:marLeft w:val="0"/>
          <w:marRight w:val="0"/>
          <w:marTop w:val="0"/>
          <w:marBottom w:val="0"/>
          <w:divBdr>
            <w:top w:val="none" w:sz="0" w:space="0" w:color="auto"/>
            <w:left w:val="none" w:sz="0" w:space="0" w:color="auto"/>
            <w:bottom w:val="none" w:sz="0" w:space="0" w:color="auto"/>
            <w:right w:val="none" w:sz="0" w:space="0" w:color="auto"/>
          </w:divBdr>
          <w:divsChild>
            <w:div w:id="18969473">
              <w:marLeft w:val="0"/>
              <w:marRight w:val="0"/>
              <w:marTop w:val="0"/>
              <w:marBottom w:val="0"/>
              <w:divBdr>
                <w:top w:val="none" w:sz="0" w:space="0" w:color="auto"/>
                <w:left w:val="none" w:sz="0" w:space="0" w:color="auto"/>
                <w:bottom w:val="none" w:sz="0" w:space="0" w:color="auto"/>
                <w:right w:val="none" w:sz="0" w:space="0" w:color="auto"/>
              </w:divBdr>
              <w:divsChild>
                <w:div w:id="2025354892">
                  <w:marLeft w:val="-225"/>
                  <w:marRight w:val="-225"/>
                  <w:marTop w:val="0"/>
                  <w:marBottom w:val="0"/>
                  <w:divBdr>
                    <w:top w:val="none" w:sz="0" w:space="0" w:color="auto"/>
                    <w:left w:val="none" w:sz="0" w:space="0" w:color="auto"/>
                    <w:bottom w:val="none" w:sz="0" w:space="0" w:color="auto"/>
                    <w:right w:val="none" w:sz="0" w:space="0" w:color="auto"/>
                  </w:divBdr>
                  <w:divsChild>
                    <w:div w:id="483552258">
                      <w:marLeft w:val="0"/>
                      <w:marRight w:val="0"/>
                      <w:marTop w:val="0"/>
                      <w:marBottom w:val="0"/>
                      <w:divBdr>
                        <w:top w:val="none" w:sz="0" w:space="0" w:color="auto"/>
                        <w:left w:val="none" w:sz="0" w:space="0" w:color="auto"/>
                        <w:bottom w:val="none" w:sz="0" w:space="0" w:color="auto"/>
                        <w:right w:val="none" w:sz="0" w:space="0" w:color="auto"/>
                      </w:divBdr>
                      <w:divsChild>
                        <w:div w:id="582109160">
                          <w:marLeft w:val="0"/>
                          <w:marRight w:val="0"/>
                          <w:marTop w:val="0"/>
                          <w:marBottom w:val="300"/>
                          <w:divBdr>
                            <w:top w:val="single" w:sz="6" w:space="0" w:color="DDDDDD"/>
                            <w:left w:val="single" w:sz="6" w:space="0" w:color="DDDDDD"/>
                            <w:bottom w:val="single" w:sz="6" w:space="0" w:color="DDDDDD"/>
                            <w:right w:val="single" w:sz="6" w:space="0" w:color="DDDDDD"/>
                          </w:divBdr>
                          <w:divsChild>
                            <w:div w:id="9832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696599">
      <w:bodyDiv w:val="1"/>
      <w:marLeft w:val="0"/>
      <w:marRight w:val="0"/>
      <w:marTop w:val="0"/>
      <w:marBottom w:val="0"/>
      <w:divBdr>
        <w:top w:val="none" w:sz="0" w:space="0" w:color="auto"/>
        <w:left w:val="none" w:sz="0" w:space="0" w:color="auto"/>
        <w:bottom w:val="none" w:sz="0" w:space="0" w:color="auto"/>
        <w:right w:val="none" w:sz="0" w:space="0" w:color="auto"/>
      </w:divBdr>
    </w:div>
    <w:div w:id="1824000661">
      <w:bodyDiv w:val="1"/>
      <w:marLeft w:val="0"/>
      <w:marRight w:val="0"/>
      <w:marTop w:val="0"/>
      <w:marBottom w:val="0"/>
      <w:divBdr>
        <w:top w:val="none" w:sz="0" w:space="0" w:color="auto"/>
        <w:left w:val="none" w:sz="0" w:space="0" w:color="auto"/>
        <w:bottom w:val="none" w:sz="0" w:space="0" w:color="auto"/>
        <w:right w:val="none" w:sz="0" w:space="0" w:color="auto"/>
      </w:divBdr>
    </w:div>
    <w:div w:id="1850638095">
      <w:bodyDiv w:val="1"/>
      <w:marLeft w:val="0"/>
      <w:marRight w:val="0"/>
      <w:marTop w:val="0"/>
      <w:marBottom w:val="0"/>
      <w:divBdr>
        <w:top w:val="none" w:sz="0" w:space="0" w:color="auto"/>
        <w:left w:val="none" w:sz="0" w:space="0" w:color="auto"/>
        <w:bottom w:val="none" w:sz="0" w:space="0" w:color="auto"/>
        <w:right w:val="none" w:sz="0" w:space="0" w:color="auto"/>
      </w:divBdr>
    </w:div>
    <w:div w:id="1861817816">
      <w:bodyDiv w:val="1"/>
      <w:marLeft w:val="0"/>
      <w:marRight w:val="0"/>
      <w:marTop w:val="0"/>
      <w:marBottom w:val="0"/>
      <w:divBdr>
        <w:top w:val="none" w:sz="0" w:space="0" w:color="auto"/>
        <w:left w:val="none" w:sz="0" w:space="0" w:color="auto"/>
        <w:bottom w:val="none" w:sz="0" w:space="0" w:color="auto"/>
        <w:right w:val="none" w:sz="0" w:space="0" w:color="auto"/>
      </w:divBdr>
    </w:div>
    <w:div w:id="2059284117">
      <w:bodyDiv w:val="1"/>
      <w:marLeft w:val="0"/>
      <w:marRight w:val="0"/>
      <w:marTop w:val="0"/>
      <w:marBottom w:val="0"/>
      <w:divBdr>
        <w:top w:val="none" w:sz="0" w:space="0" w:color="auto"/>
        <w:left w:val="none" w:sz="0" w:space="0" w:color="auto"/>
        <w:bottom w:val="none" w:sz="0" w:space="0" w:color="auto"/>
        <w:right w:val="none" w:sz="0" w:space="0" w:color="auto"/>
      </w:divBdr>
    </w:div>
    <w:div w:id="2102215733">
      <w:bodyDiv w:val="1"/>
      <w:marLeft w:val="0"/>
      <w:marRight w:val="0"/>
      <w:marTop w:val="0"/>
      <w:marBottom w:val="0"/>
      <w:divBdr>
        <w:top w:val="none" w:sz="0" w:space="0" w:color="auto"/>
        <w:left w:val="none" w:sz="0" w:space="0" w:color="auto"/>
        <w:bottom w:val="none" w:sz="0" w:space="0" w:color="auto"/>
        <w:right w:val="none" w:sz="0" w:space="0" w:color="auto"/>
      </w:divBdr>
      <w:divsChild>
        <w:div w:id="1863320693">
          <w:marLeft w:val="0"/>
          <w:marRight w:val="0"/>
          <w:marTop w:val="0"/>
          <w:marBottom w:val="0"/>
          <w:divBdr>
            <w:top w:val="none" w:sz="0" w:space="0" w:color="auto"/>
            <w:left w:val="none" w:sz="0" w:space="0" w:color="auto"/>
            <w:bottom w:val="none" w:sz="0" w:space="0" w:color="auto"/>
            <w:right w:val="none" w:sz="0" w:space="0" w:color="auto"/>
          </w:divBdr>
          <w:divsChild>
            <w:div w:id="232815080">
              <w:marLeft w:val="0"/>
              <w:marRight w:val="0"/>
              <w:marTop w:val="0"/>
              <w:marBottom w:val="0"/>
              <w:divBdr>
                <w:top w:val="none" w:sz="0" w:space="0" w:color="auto"/>
                <w:left w:val="none" w:sz="0" w:space="0" w:color="auto"/>
                <w:bottom w:val="none" w:sz="0" w:space="0" w:color="auto"/>
                <w:right w:val="none" w:sz="0" w:space="0" w:color="auto"/>
              </w:divBdr>
              <w:divsChild>
                <w:div w:id="522550865">
                  <w:marLeft w:val="-225"/>
                  <w:marRight w:val="-225"/>
                  <w:marTop w:val="0"/>
                  <w:marBottom w:val="0"/>
                  <w:divBdr>
                    <w:top w:val="none" w:sz="0" w:space="0" w:color="auto"/>
                    <w:left w:val="none" w:sz="0" w:space="0" w:color="auto"/>
                    <w:bottom w:val="none" w:sz="0" w:space="0" w:color="auto"/>
                    <w:right w:val="none" w:sz="0" w:space="0" w:color="auto"/>
                  </w:divBdr>
                  <w:divsChild>
                    <w:div w:id="653412414">
                      <w:marLeft w:val="0"/>
                      <w:marRight w:val="0"/>
                      <w:marTop w:val="0"/>
                      <w:marBottom w:val="0"/>
                      <w:divBdr>
                        <w:top w:val="none" w:sz="0" w:space="0" w:color="auto"/>
                        <w:left w:val="none" w:sz="0" w:space="0" w:color="auto"/>
                        <w:bottom w:val="none" w:sz="0" w:space="0" w:color="auto"/>
                        <w:right w:val="none" w:sz="0" w:space="0" w:color="auto"/>
                      </w:divBdr>
                      <w:divsChild>
                        <w:div w:id="2036148288">
                          <w:marLeft w:val="0"/>
                          <w:marRight w:val="0"/>
                          <w:marTop w:val="0"/>
                          <w:marBottom w:val="300"/>
                          <w:divBdr>
                            <w:top w:val="single" w:sz="6" w:space="0" w:color="DDDDDD"/>
                            <w:left w:val="single" w:sz="6" w:space="0" w:color="DDDDDD"/>
                            <w:bottom w:val="single" w:sz="6" w:space="0" w:color="DDDDDD"/>
                            <w:right w:val="single" w:sz="6" w:space="0" w:color="DDDDDD"/>
                          </w:divBdr>
                          <w:divsChild>
                            <w:div w:id="1936018278">
                              <w:marLeft w:val="-225"/>
                              <w:marRight w:val="-225"/>
                              <w:marTop w:val="0"/>
                              <w:marBottom w:val="0"/>
                              <w:divBdr>
                                <w:top w:val="none" w:sz="0" w:space="0" w:color="auto"/>
                                <w:left w:val="none" w:sz="0" w:space="0" w:color="auto"/>
                                <w:bottom w:val="none" w:sz="0" w:space="0" w:color="auto"/>
                                <w:right w:val="none" w:sz="0" w:space="0" w:color="auto"/>
                              </w:divBdr>
                              <w:divsChild>
                                <w:div w:id="155154955">
                                  <w:marLeft w:val="0"/>
                                  <w:marRight w:val="0"/>
                                  <w:marTop w:val="0"/>
                                  <w:marBottom w:val="0"/>
                                  <w:divBdr>
                                    <w:top w:val="none" w:sz="0" w:space="0" w:color="auto"/>
                                    <w:left w:val="none" w:sz="0" w:space="0" w:color="auto"/>
                                    <w:bottom w:val="none" w:sz="0" w:space="0" w:color="auto"/>
                                    <w:right w:val="none" w:sz="0" w:space="0" w:color="auto"/>
                                  </w:divBdr>
                                  <w:divsChild>
                                    <w:div w:id="439692134">
                                      <w:marLeft w:val="0"/>
                                      <w:marRight w:val="0"/>
                                      <w:marTop w:val="0"/>
                                      <w:marBottom w:val="0"/>
                                      <w:divBdr>
                                        <w:top w:val="none" w:sz="0" w:space="0" w:color="auto"/>
                                        <w:left w:val="none" w:sz="0" w:space="0" w:color="auto"/>
                                        <w:bottom w:val="none" w:sz="0" w:space="0" w:color="auto"/>
                                        <w:right w:val="none" w:sz="0" w:space="0" w:color="auto"/>
                                      </w:divBdr>
                                    </w:div>
                                  </w:divsChild>
                                </w:div>
                                <w:div w:id="426968558">
                                  <w:marLeft w:val="0"/>
                                  <w:marRight w:val="0"/>
                                  <w:marTop w:val="0"/>
                                  <w:marBottom w:val="0"/>
                                  <w:divBdr>
                                    <w:top w:val="none" w:sz="0" w:space="0" w:color="auto"/>
                                    <w:left w:val="none" w:sz="0" w:space="0" w:color="auto"/>
                                    <w:bottom w:val="none" w:sz="0" w:space="0" w:color="auto"/>
                                    <w:right w:val="none" w:sz="0" w:space="0" w:color="auto"/>
                                  </w:divBdr>
                                  <w:divsChild>
                                    <w:div w:id="47966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16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53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2C177-F37C-49A3-AFAC-E85DE131D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2072</Words>
  <Characters>11812</Characters>
  <Application>Microsoft Office Word</Application>
  <DocSecurity>0</DocSecurity>
  <Lines>98</Lines>
  <Paragraphs>27</Paragraphs>
  <ScaleCrop>false</ScaleCrop>
  <HeadingPairs>
    <vt:vector size="2" baseType="variant">
      <vt:variant>
        <vt:lpstr>Titolo</vt:lpstr>
      </vt:variant>
      <vt:variant>
        <vt:i4>1</vt:i4>
      </vt:variant>
    </vt:vector>
  </HeadingPairs>
  <TitlesOfParts>
    <vt:vector size="1" baseType="lpstr">
      <vt:lpstr/>
    </vt:vector>
  </TitlesOfParts>
  <Company>Ministero Economia e Finanze</Company>
  <LinksUpToDate>false</LinksUpToDate>
  <CharactersWithSpaces>13857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Mariani</dc:creator>
  <cp:keywords/>
  <dc:description/>
  <cp:lastModifiedBy>Miceli Paolo INF</cp:lastModifiedBy>
  <cp:revision>2</cp:revision>
  <dcterms:created xsi:type="dcterms:W3CDTF">2021-10-12T08:01:00Z</dcterms:created>
  <dcterms:modified xsi:type="dcterms:W3CDTF">2021-10-12T08:01:00Z</dcterms:modified>
</cp:coreProperties>
</file>